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2A19" w14:textId="2981BCC5" w:rsidR="00D17186" w:rsidRPr="00ED7271" w:rsidRDefault="00D17186" w:rsidP="00ED7271">
      <w:pPr>
        <w:pStyle w:val="Heading1"/>
        <w:spacing w:before="0"/>
        <w:jc w:val="center"/>
        <w:rPr>
          <w:rFonts w:ascii="Century Gothic" w:hAnsi="Century Gothic"/>
          <w:b/>
          <w:bCs/>
          <w:color w:val="auto"/>
          <w:sz w:val="24"/>
          <w:szCs w:val="24"/>
        </w:rPr>
      </w:pPr>
      <w:r w:rsidRPr="00ED7271">
        <w:rPr>
          <w:rFonts w:ascii="Century Gothic" w:hAnsi="Century Gothic"/>
          <w:b/>
          <w:bCs/>
          <w:color w:val="auto"/>
          <w:sz w:val="24"/>
          <w:szCs w:val="24"/>
        </w:rPr>
        <w:t>Secretary Speaker Series</w:t>
      </w:r>
      <w:r w:rsidR="00C918A4" w:rsidRPr="00ED7271">
        <w:rPr>
          <w:rFonts w:ascii="Century Gothic" w:hAnsi="Century Gothic"/>
          <w:b/>
          <w:bCs/>
          <w:color w:val="auto"/>
          <w:sz w:val="24"/>
          <w:szCs w:val="24"/>
        </w:rPr>
        <w:t xml:space="preserve"> – Panelists Bios and Links</w:t>
      </w:r>
    </w:p>
    <w:p w14:paraId="7D76F4D8" w14:textId="117B5BCB" w:rsidR="00D17186" w:rsidRPr="00ED7271" w:rsidRDefault="00D17186" w:rsidP="00ED7271">
      <w:pPr>
        <w:pStyle w:val="Heading1"/>
        <w:spacing w:before="0"/>
        <w:jc w:val="center"/>
        <w:rPr>
          <w:rFonts w:ascii="Century Gothic" w:hAnsi="Century Gothic"/>
          <w:b/>
          <w:bCs/>
          <w:color w:val="auto"/>
          <w:sz w:val="24"/>
          <w:szCs w:val="24"/>
        </w:rPr>
      </w:pPr>
      <w:bookmarkStart w:id="0" w:name="_Hlk168572962"/>
      <w:r w:rsidRPr="00ED7271">
        <w:rPr>
          <w:rFonts w:ascii="Century Gothic" w:hAnsi="Century Gothic"/>
          <w:b/>
          <w:bCs/>
          <w:color w:val="auto"/>
          <w:sz w:val="24"/>
          <w:szCs w:val="24"/>
        </w:rPr>
        <w:t>Golden Coast Pride: Exploring LGBTQ</w:t>
      </w:r>
      <w:r w:rsidR="00B20D1B" w:rsidRPr="00ED7271">
        <w:rPr>
          <w:rFonts w:ascii="Century Gothic" w:hAnsi="Century Gothic"/>
          <w:b/>
          <w:bCs/>
          <w:color w:val="auto"/>
          <w:sz w:val="24"/>
          <w:szCs w:val="24"/>
        </w:rPr>
        <w:t>2S</w:t>
      </w:r>
      <w:r w:rsidRPr="00ED7271">
        <w:rPr>
          <w:rFonts w:ascii="Century Gothic" w:hAnsi="Century Gothic"/>
          <w:b/>
          <w:bCs/>
          <w:color w:val="auto"/>
          <w:sz w:val="24"/>
          <w:szCs w:val="24"/>
        </w:rPr>
        <w:t>+ Stories in California</w:t>
      </w:r>
    </w:p>
    <w:bookmarkEnd w:id="0"/>
    <w:p w14:paraId="579BF4BC" w14:textId="77777777" w:rsidR="00D17186" w:rsidRPr="00ED7271" w:rsidRDefault="00D17186" w:rsidP="00ED7271">
      <w:pPr>
        <w:pStyle w:val="Heading1"/>
        <w:spacing w:before="0"/>
        <w:jc w:val="center"/>
        <w:rPr>
          <w:rFonts w:ascii="Century Gothic" w:hAnsi="Century Gothic"/>
          <w:b/>
          <w:bCs/>
          <w:color w:val="auto"/>
          <w:sz w:val="24"/>
          <w:szCs w:val="24"/>
        </w:rPr>
      </w:pPr>
      <w:r w:rsidRPr="00ED7271">
        <w:rPr>
          <w:rFonts w:ascii="Century Gothic" w:hAnsi="Century Gothic"/>
          <w:b/>
          <w:bCs/>
          <w:color w:val="auto"/>
          <w:sz w:val="24"/>
          <w:szCs w:val="24"/>
        </w:rPr>
        <w:t>Thursday, June 6, 2024</w:t>
      </w:r>
    </w:p>
    <w:p w14:paraId="7621D4E1" w14:textId="77777777" w:rsidR="00D17186" w:rsidRDefault="00D17186" w:rsidP="00D17186">
      <w:pPr>
        <w:rPr>
          <w:rFonts w:ascii="Century Gothic" w:hAnsi="Century Gothic"/>
          <w:b/>
          <w:bCs/>
        </w:rPr>
      </w:pPr>
    </w:p>
    <w:p w14:paraId="2BCE7B9B" w14:textId="77777777" w:rsidR="00B20D1B" w:rsidRDefault="00D17186" w:rsidP="00B20D1B">
      <w:pPr>
        <w:rPr>
          <w:rFonts w:ascii="Century Gothic" w:hAnsi="Century Gothic"/>
          <w:b/>
          <w:bCs/>
        </w:rPr>
      </w:pPr>
      <w:r w:rsidRPr="006748AE">
        <w:rPr>
          <w:rFonts w:ascii="Century Gothic" w:hAnsi="Century Gothic"/>
          <w:b/>
          <w:bCs/>
        </w:rPr>
        <w:t>Panelists:</w:t>
      </w:r>
    </w:p>
    <w:p w14:paraId="5BE8ADC5" w14:textId="35B13968" w:rsidR="00D17186" w:rsidRPr="00B20D1B" w:rsidRDefault="00B20D1B" w:rsidP="00B20D1B">
      <w:pPr>
        <w:rPr>
          <w:rFonts w:ascii="Century Gothic" w:hAnsi="Century Gothic"/>
          <w:b/>
          <w:bCs/>
        </w:rPr>
      </w:pPr>
      <w:r>
        <w:rPr>
          <w:rFonts w:ascii="Century Gothic" w:hAnsi="Century Gothic"/>
          <w:b/>
          <w:bCs/>
        </w:rPr>
        <w:t xml:space="preserve">- </w:t>
      </w:r>
      <w:r w:rsidR="00D17186" w:rsidRPr="00B20D1B">
        <w:rPr>
          <w:rFonts w:ascii="Century Gothic" w:hAnsi="Century Gothic"/>
        </w:rPr>
        <w:t>Director, Caroline Thomas Jacobs</w:t>
      </w:r>
      <w:r w:rsidR="004749C8">
        <w:rPr>
          <w:rFonts w:ascii="Century Gothic" w:hAnsi="Century Gothic"/>
        </w:rPr>
        <w:t xml:space="preserve"> (she/her)</w:t>
      </w:r>
      <w:r w:rsidR="00D17186" w:rsidRPr="00B20D1B">
        <w:rPr>
          <w:rFonts w:ascii="Century Gothic" w:hAnsi="Century Gothic"/>
        </w:rPr>
        <w:t>, Office of Energy Infrastructure Safety</w:t>
      </w:r>
    </w:p>
    <w:p w14:paraId="085F351D" w14:textId="28C7A4BE" w:rsidR="00D17186" w:rsidRPr="00B20D1B" w:rsidRDefault="00B20D1B" w:rsidP="00B20D1B">
      <w:pPr>
        <w:rPr>
          <w:rFonts w:ascii="Century Gothic" w:hAnsi="Century Gothic"/>
        </w:rPr>
      </w:pPr>
      <w:r>
        <w:rPr>
          <w:rFonts w:ascii="Century Gothic" w:hAnsi="Century Gothic"/>
        </w:rPr>
        <w:t xml:space="preserve">- </w:t>
      </w:r>
      <w:r w:rsidR="00D17186" w:rsidRPr="00B20D1B">
        <w:rPr>
          <w:rFonts w:ascii="Century Gothic" w:hAnsi="Century Gothic"/>
        </w:rPr>
        <w:t>Assistant Professor/Andrew Carnegie Fellow, Dr. Michael Méndez</w:t>
      </w:r>
      <w:r w:rsidR="004749C8">
        <w:rPr>
          <w:rFonts w:ascii="Century Gothic" w:hAnsi="Century Gothic"/>
        </w:rPr>
        <w:t xml:space="preserve"> (he/him)</w:t>
      </w:r>
      <w:r w:rsidR="00D17186" w:rsidRPr="00B20D1B">
        <w:rPr>
          <w:rFonts w:ascii="Century Gothic" w:hAnsi="Century Gothic"/>
        </w:rPr>
        <w:t>, (PhD, MCP) School of Social Ecology, Department of Urban Planning and Public Policy, University of California, Irvine</w:t>
      </w:r>
    </w:p>
    <w:p w14:paraId="47854525" w14:textId="1C4C3664" w:rsidR="00D17186" w:rsidRPr="00B20D1B" w:rsidRDefault="00B20D1B" w:rsidP="00B20D1B">
      <w:pPr>
        <w:rPr>
          <w:rFonts w:ascii="Century Gothic" w:hAnsi="Century Gothic"/>
        </w:rPr>
      </w:pPr>
      <w:r>
        <w:rPr>
          <w:rFonts w:ascii="Century Gothic" w:hAnsi="Century Gothic"/>
        </w:rPr>
        <w:t xml:space="preserve">- </w:t>
      </w:r>
      <w:r w:rsidR="00D17186" w:rsidRPr="00B20D1B">
        <w:rPr>
          <w:rFonts w:ascii="Century Gothic" w:hAnsi="Century Gothic"/>
        </w:rPr>
        <w:t>Assistant Chief of Adult and Family Medicine, Dr. Jason Gritti</w:t>
      </w:r>
      <w:r w:rsidR="00C93117">
        <w:rPr>
          <w:rFonts w:ascii="Century Gothic" w:hAnsi="Century Gothic"/>
        </w:rPr>
        <w:t xml:space="preserve"> (he/him)</w:t>
      </w:r>
      <w:r w:rsidR="00D17186" w:rsidRPr="00B20D1B">
        <w:rPr>
          <w:rFonts w:ascii="Century Gothic" w:hAnsi="Century Gothic"/>
        </w:rPr>
        <w:t>, Kaiser Permanente</w:t>
      </w:r>
    </w:p>
    <w:p w14:paraId="5EBA6B57" w14:textId="2F0CF13C" w:rsidR="00D17186" w:rsidRPr="00B20D1B" w:rsidRDefault="00B20D1B" w:rsidP="00B20D1B">
      <w:pPr>
        <w:rPr>
          <w:rFonts w:ascii="Century Gothic" w:hAnsi="Century Gothic"/>
        </w:rPr>
      </w:pPr>
      <w:r>
        <w:rPr>
          <w:rFonts w:ascii="Century Gothic" w:hAnsi="Century Gothic"/>
        </w:rPr>
        <w:t xml:space="preserve">- </w:t>
      </w:r>
      <w:r w:rsidR="00D17186" w:rsidRPr="00B20D1B">
        <w:rPr>
          <w:rFonts w:ascii="Century Gothic" w:hAnsi="Century Gothic"/>
        </w:rPr>
        <w:t>Program Manager, Dylan Stern</w:t>
      </w:r>
      <w:r w:rsidR="00C93117">
        <w:rPr>
          <w:rFonts w:ascii="Century Gothic" w:hAnsi="Century Gothic"/>
        </w:rPr>
        <w:t xml:space="preserve"> (he/him)</w:t>
      </w:r>
      <w:r w:rsidR="00D17186" w:rsidRPr="00B20D1B">
        <w:rPr>
          <w:rFonts w:ascii="Century Gothic" w:hAnsi="Century Gothic"/>
        </w:rPr>
        <w:t>, Science Funding at the Delta Stewardship Council</w:t>
      </w:r>
    </w:p>
    <w:p w14:paraId="30B4CCB6" w14:textId="3F1BD684" w:rsidR="00D17186" w:rsidRPr="00B20D1B" w:rsidRDefault="00B20D1B" w:rsidP="00B20D1B">
      <w:pPr>
        <w:rPr>
          <w:rFonts w:ascii="Century Gothic" w:hAnsi="Century Gothic"/>
        </w:rPr>
      </w:pPr>
      <w:r>
        <w:rPr>
          <w:rFonts w:ascii="Century Gothic" w:hAnsi="Century Gothic"/>
        </w:rPr>
        <w:t xml:space="preserve">- </w:t>
      </w:r>
      <w:r w:rsidR="00D17186" w:rsidRPr="00B20D1B">
        <w:rPr>
          <w:rFonts w:ascii="Century Gothic" w:hAnsi="Century Gothic"/>
        </w:rPr>
        <w:t>Assistant Director of Public Affairs and Communications</w:t>
      </w:r>
      <w:r w:rsidR="00C93117">
        <w:rPr>
          <w:rFonts w:ascii="Century Gothic" w:hAnsi="Century Gothic"/>
        </w:rPr>
        <w:t xml:space="preserve"> (he/him)</w:t>
      </w:r>
      <w:r w:rsidR="00D17186" w:rsidRPr="00B20D1B">
        <w:rPr>
          <w:rFonts w:ascii="Century Gothic" w:hAnsi="Century Gothic"/>
        </w:rPr>
        <w:t>, Jacob Roper, Department of Conservation</w:t>
      </w:r>
    </w:p>
    <w:p w14:paraId="5B42FE81" w14:textId="77777777" w:rsidR="00D17186" w:rsidRDefault="00D17186" w:rsidP="004A0243">
      <w:pPr>
        <w:rPr>
          <w:rFonts w:ascii="Century Gothic" w:eastAsia="Times New Roman" w:hAnsi="Century Gothic"/>
          <w:b/>
          <w:bCs/>
        </w:rPr>
      </w:pPr>
    </w:p>
    <w:p w14:paraId="00DDE596" w14:textId="6160D7C8" w:rsidR="004A0243" w:rsidRDefault="004A0243" w:rsidP="004A0243">
      <w:pPr>
        <w:rPr>
          <w:rFonts w:ascii="Century Gothic" w:eastAsia="Times New Roman" w:hAnsi="Century Gothic"/>
          <w:b/>
          <w:bCs/>
        </w:rPr>
      </w:pPr>
      <w:r w:rsidRPr="0042651C">
        <w:rPr>
          <w:rFonts w:ascii="Century Gothic" w:eastAsia="Times New Roman" w:hAnsi="Century Gothic"/>
          <w:b/>
          <w:bCs/>
        </w:rPr>
        <w:t xml:space="preserve">Secretary Speaker Series: </w:t>
      </w:r>
      <w:hyperlink r:id="rId5" w:history="1">
        <w:r w:rsidRPr="0042651C">
          <w:rPr>
            <w:rStyle w:val="Hyperlink"/>
            <w:rFonts w:ascii="Century Gothic" w:eastAsia="Times New Roman" w:hAnsi="Century Gothic"/>
          </w:rPr>
          <w:t>https://resources.ca.gov/About-Us/Secretary-Speaker-Series</w:t>
        </w:r>
      </w:hyperlink>
      <w:r w:rsidRPr="0042651C">
        <w:rPr>
          <w:rFonts w:ascii="Century Gothic" w:eastAsia="Times New Roman" w:hAnsi="Century Gothic"/>
          <w:b/>
          <w:bCs/>
        </w:rPr>
        <w:t xml:space="preserve"> </w:t>
      </w:r>
    </w:p>
    <w:p w14:paraId="07D291EF" w14:textId="77777777" w:rsidR="00BE7D9E" w:rsidRDefault="00BE7D9E" w:rsidP="004A0243">
      <w:pPr>
        <w:rPr>
          <w:rFonts w:ascii="Century Gothic" w:eastAsia="Times New Roman" w:hAnsi="Century Gothic"/>
          <w:b/>
          <w:bCs/>
        </w:rPr>
      </w:pPr>
    </w:p>
    <w:p w14:paraId="778BCA53" w14:textId="7D524777" w:rsidR="00BE7D9E" w:rsidRPr="00BE7D9E" w:rsidRDefault="00BE7D9E" w:rsidP="004A0243">
      <w:pPr>
        <w:rPr>
          <w:rFonts w:ascii="Century Gothic" w:eastAsia="Times New Roman" w:hAnsi="Century Gothic"/>
        </w:rPr>
      </w:pPr>
      <w:r>
        <w:rPr>
          <w:rFonts w:ascii="Century Gothic" w:eastAsia="Times New Roman" w:hAnsi="Century Gothic"/>
          <w:b/>
          <w:bCs/>
        </w:rPr>
        <w:t xml:space="preserve">Celebrate Pride with Us: </w:t>
      </w:r>
      <w:hyperlink r:id="rId6" w:history="1">
        <w:r w:rsidRPr="00D17186">
          <w:rPr>
            <w:rStyle w:val="Hyperlink"/>
            <w:rFonts w:ascii="Century Gothic" w:eastAsia="Times New Roman" w:hAnsi="Century Gothic"/>
          </w:rPr>
          <w:t>https://resources.ca.gov/pride</w:t>
        </w:r>
      </w:hyperlink>
      <w:r w:rsidRPr="00D17186">
        <w:rPr>
          <w:rFonts w:ascii="Century Gothic" w:eastAsia="Times New Roman" w:hAnsi="Century Gothic"/>
        </w:rPr>
        <w:t xml:space="preserve"> </w:t>
      </w:r>
    </w:p>
    <w:p w14:paraId="5BBD615D" w14:textId="77777777" w:rsidR="004A0243" w:rsidRPr="0042651C" w:rsidRDefault="004A0243" w:rsidP="004A0243">
      <w:pPr>
        <w:rPr>
          <w:rFonts w:ascii="Century Gothic" w:eastAsia="Times New Roman" w:hAnsi="Century Gothic"/>
        </w:rPr>
      </w:pPr>
    </w:p>
    <w:p w14:paraId="497F3467" w14:textId="319ABF1A" w:rsidR="004E4A40" w:rsidRDefault="004A0243" w:rsidP="00E438A0">
      <w:pPr>
        <w:rPr>
          <w:rFonts w:ascii="Century Gothic" w:eastAsia="Times New Roman" w:hAnsi="Century Gothic"/>
          <w:b/>
          <w:bCs/>
        </w:rPr>
      </w:pPr>
      <w:r w:rsidRPr="0042651C">
        <w:rPr>
          <w:rFonts w:ascii="Century Gothic" w:eastAsia="Times New Roman" w:hAnsi="Century Gothic"/>
          <w:b/>
          <w:bCs/>
        </w:rPr>
        <w:t xml:space="preserve">Secretary Wade Crowfoot: </w:t>
      </w:r>
      <w:hyperlink r:id="rId7" w:history="1">
        <w:r w:rsidRPr="0042651C">
          <w:rPr>
            <w:rStyle w:val="Hyperlink"/>
            <w:rFonts w:ascii="Century Gothic" w:eastAsia="Times New Roman" w:hAnsi="Century Gothic"/>
          </w:rPr>
          <w:t>https://resources.ca.gov/About-Us/Who-We-Are/Secretary-for-Natural-Resources</w:t>
        </w:r>
      </w:hyperlink>
      <w:r w:rsidRPr="0042651C">
        <w:rPr>
          <w:rFonts w:ascii="Century Gothic" w:eastAsia="Times New Roman" w:hAnsi="Century Gothic"/>
          <w:b/>
          <w:bCs/>
        </w:rPr>
        <w:t xml:space="preserve"> </w:t>
      </w:r>
    </w:p>
    <w:p w14:paraId="4A8503FE" w14:textId="77777777" w:rsidR="004A0243" w:rsidRDefault="004A0243" w:rsidP="00E438A0">
      <w:pPr>
        <w:rPr>
          <w:rFonts w:ascii="Century Gothic" w:hAnsi="Century Gothic"/>
          <w:b/>
          <w:bCs/>
        </w:rPr>
      </w:pPr>
    </w:p>
    <w:p w14:paraId="286F1920" w14:textId="0B1F4ACB" w:rsidR="00E438A0" w:rsidRDefault="00E438A0" w:rsidP="00E438A0">
      <w:pPr>
        <w:rPr>
          <w:rFonts w:ascii="Century Gothic" w:hAnsi="Century Gothic"/>
          <w:b/>
          <w:bCs/>
        </w:rPr>
      </w:pPr>
      <w:r w:rsidRPr="006748AE">
        <w:rPr>
          <w:rFonts w:ascii="Century Gothic" w:hAnsi="Century Gothic"/>
          <w:b/>
          <w:bCs/>
        </w:rPr>
        <w:t>Director, Caroline Thomas Jacobs, Office of Energy Infrastructure Safety</w:t>
      </w:r>
    </w:p>
    <w:p w14:paraId="17F8D758" w14:textId="77777777" w:rsidR="004A0243" w:rsidRDefault="004A0243" w:rsidP="00E438A0">
      <w:pPr>
        <w:rPr>
          <w:rFonts w:ascii="Century Gothic" w:hAnsi="Century Gothic"/>
          <w:b/>
          <w:bCs/>
        </w:rPr>
      </w:pPr>
    </w:p>
    <w:p w14:paraId="3F3BD71A" w14:textId="7CD80D13" w:rsidR="004A0243" w:rsidRPr="0026054B" w:rsidRDefault="004A0243" w:rsidP="00E438A0">
      <w:pPr>
        <w:rPr>
          <w:rFonts w:ascii="Century Gothic" w:hAnsi="Century Gothic"/>
        </w:rPr>
      </w:pPr>
      <w:r w:rsidRPr="004A0243">
        <w:rPr>
          <w:rFonts w:ascii="Century Gothic" w:hAnsi="Century Gothic"/>
          <w:b/>
          <w:bCs/>
        </w:rPr>
        <w:t>Office of Energy Infrastructure Safety</w:t>
      </w:r>
      <w:r>
        <w:rPr>
          <w:rFonts w:ascii="Century Gothic" w:hAnsi="Century Gothic"/>
          <w:b/>
          <w:bCs/>
        </w:rPr>
        <w:t xml:space="preserve">: </w:t>
      </w:r>
      <w:r w:rsidRPr="004A0243">
        <w:rPr>
          <w:rFonts w:ascii="Century Gothic" w:hAnsi="Century Gothic"/>
          <w:b/>
          <w:bCs/>
        </w:rPr>
        <w:t>Driving utility-related wildfire risk reduction for the State of California</w:t>
      </w:r>
      <w:r>
        <w:rPr>
          <w:rFonts w:ascii="Century Gothic" w:hAnsi="Century Gothic"/>
          <w:b/>
          <w:bCs/>
        </w:rPr>
        <w:t xml:space="preserve">: </w:t>
      </w:r>
      <w:hyperlink r:id="rId8" w:history="1">
        <w:r w:rsidRPr="0026054B">
          <w:rPr>
            <w:rStyle w:val="Hyperlink"/>
            <w:rFonts w:ascii="Century Gothic" w:hAnsi="Century Gothic"/>
          </w:rPr>
          <w:t>https://energysafety.ca.gov/</w:t>
        </w:r>
      </w:hyperlink>
      <w:r w:rsidRPr="0026054B">
        <w:rPr>
          <w:rFonts w:ascii="Century Gothic" w:hAnsi="Century Gothic"/>
        </w:rPr>
        <w:t xml:space="preserve"> </w:t>
      </w:r>
    </w:p>
    <w:p w14:paraId="0C035CA7" w14:textId="77777777" w:rsidR="004A0243" w:rsidRPr="006748AE" w:rsidRDefault="004A0243" w:rsidP="00E438A0">
      <w:pPr>
        <w:rPr>
          <w:rFonts w:ascii="Century Gothic" w:hAnsi="Century Gothic"/>
          <w:b/>
          <w:bCs/>
        </w:rPr>
      </w:pPr>
    </w:p>
    <w:p w14:paraId="49239DD7" w14:textId="6E092E4C" w:rsidR="00E438A0" w:rsidRPr="00C918A4" w:rsidRDefault="004A0243" w:rsidP="00E438A0">
      <w:pPr>
        <w:rPr>
          <w:rFonts w:ascii="Century Gothic" w:hAnsi="Century Gothic"/>
        </w:rPr>
      </w:pPr>
      <w:r w:rsidRPr="00C918A4">
        <w:rPr>
          <w:rFonts w:ascii="Century Gothic" w:hAnsi="Century Gothic"/>
        </w:rPr>
        <w:t xml:space="preserve">Bio: </w:t>
      </w:r>
      <w:hyperlink r:id="rId9" w:history="1">
        <w:r w:rsidRPr="00C918A4">
          <w:rPr>
            <w:rStyle w:val="Hyperlink"/>
            <w:rFonts w:ascii="Century Gothic" w:hAnsi="Century Gothic"/>
          </w:rPr>
          <w:t>https://energysafety.ca.gov/who-we-are/executive-team/caroline-thomas-jacobs/</w:t>
        </w:r>
      </w:hyperlink>
      <w:r w:rsidRPr="00C918A4">
        <w:rPr>
          <w:rFonts w:ascii="Century Gothic" w:hAnsi="Century Gothic"/>
        </w:rPr>
        <w:t xml:space="preserve"> </w:t>
      </w:r>
    </w:p>
    <w:p w14:paraId="766B2A4D" w14:textId="77777777" w:rsidR="00E438A0" w:rsidRPr="006748AE" w:rsidRDefault="00E438A0" w:rsidP="00E438A0">
      <w:pPr>
        <w:rPr>
          <w:rFonts w:ascii="Century Gothic" w:hAnsi="Century Gothic"/>
        </w:rPr>
      </w:pPr>
    </w:p>
    <w:p w14:paraId="0842CD14" w14:textId="5259E395" w:rsidR="00E438A0" w:rsidRDefault="00E438A0" w:rsidP="00E438A0">
      <w:pPr>
        <w:rPr>
          <w:rFonts w:ascii="Century Gothic" w:hAnsi="Century Gothic"/>
        </w:rPr>
      </w:pPr>
      <w:r w:rsidRPr="006748AE">
        <w:rPr>
          <w:rFonts w:ascii="Century Gothic" w:hAnsi="Century Gothic"/>
        </w:rPr>
        <w:t xml:space="preserve">Caroline Thomas Jacobs was appointed by Governor Gavin Newsom on June 30, </w:t>
      </w:r>
      <w:proofErr w:type="gramStart"/>
      <w:r w:rsidRPr="006748AE">
        <w:rPr>
          <w:rFonts w:ascii="Century Gothic" w:hAnsi="Century Gothic"/>
        </w:rPr>
        <w:t>202</w:t>
      </w:r>
      <w:r w:rsidR="005A3761">
        <w:rPr>
          <w:rFonts w:ascii="Century Gothic" w:hAnsi="Century Gothic"/>
        </w:rPr>
        <w:t>1</w:t>
      </w:r>
      <w:proofErr w:type="gramEnd"/>
      <w:r w:rsidR="005A3761">
        <w:rPr>
          <w:rFonts w:ascii="Century Gothic" w:hAnsi="Century Gothic"/>
        </w:rPr>
        <w:t xml:space="preserve"> </w:t>
      </w:r>
      <w:r w:rsidRPr="006748AE">
        <w:rPr>
          <w:rFonts w:ascii="Century Gothic" w:hAnsi="Century Gothic"/>
        </w:rPr>
        <w:t>as the first director of the new Office of Energy Infrastructure Safety under the California Natural Resources Agency.</w:t>
      </w:r>
    </w:p>
    <w:p w14:paraId="13303FFE" w14:textId="77777777" w:rsidR="005A3761" w:rsidRPr="006748AE" w:rsidRDefault="005A3761" w:rsidP="00E438A0">
      <w:pPr>
        <w:rPr>
          <w:rFonts w:ascii="Century Gothic" w:hAnsi="Century Gothic"/>
        </w:rPr>
      </w:pPr>
    </w:p>
    <w:p w14:paraId="05C22A8C" w14:textId="77777777" w:rsidR="00E438A0" w:rsidRPr="006748AE" w:rsidRDefault="00E438A0" w:rsidP="00E438A0">
      <w:pPr>
        <w:rPr>
          <w:rFonts w:ascii="Century Gothic" w:hAnsi="Century Gothic"/>
        </w:rPr>
      </w:pPr>
      <w:r w:rsidRPr="006748AE">
        <w:rPr>
          <w:rFonts w:ascii="Century Gothic" w:hAnsi="Century Gothic"/>
        </w:rPr>
        <w:t xml:space="preserve">Director Thomas Jacobs was appointed by Governor Newsom in October 2019 as director of the wildfire safety division within the California Public Utilities Commission. She was responsible for standing up the new division and implementing oversight of electrical corporations’ wildfire safety pursuant to the requirements of Assembly Bill 1054 and Assembly Bill 111. In this position, she envisioned and built the organizational and operational structure to exercise </w:t>
      </w:r>
      <w:r w:rsidRPr="006748AE">
        <w:rPr>
          <w:rFonts w:ascii="Century Gothic" w:hAnsi="Century Gothic"/>
        </w:rPr>
        <w:lastRenderedPageBreak/>
        <w:t>regulatory assessment of utility wildfire safety measures, which is now the basis upon which the Office of Energy Infrastructure Safety operates.</w:t>
      </w:r>
    </w:p>
    <w:p w14:paraId="04E6EBC5" w14:textId="77777777" w:rsidR="00E438A0" w:rsidRPr="006748AE" w:rsidRDefault="00E438A0" w:rsidP="00E438A0">
      <w:pPr>
        <w:rPr>
          <w:rFonts w:ascii="Century Gothic" w:hAnsi="Century Gothic"/>
        </w:rPr>
      </w:pPr>
    </w:p>
    <w:p w14:paraId="29EF8CCE" w14:textId="77777777" w:rsidR="00E438A0" w:rsidRDefault="00E438A0" w:rsidP="00E438A0">
      <w:pPr>
        <w:rPr>
          <w:rFonts w:ascii="Century Gothic" w:hAnsi="Century Gothic"/>
        </w:rPr>
      </w:pPr>
      <w:r w:rsidRPr="006748AE">
        <w:rPr>
          <w:rFonts w:ascii="Century Gothic" w:hAnsi="Century Gothic"/>
        </w:rPr>
        <w:t>Prior to serving in these roles, Director Thomas Jacobs was chief of headquarters response operations for the California Governor’s Office of Emergency Services where she was responsible for leading the California state warning center and state operations center during the catastrophic wildfires and other disasters experienced since 2017, including establishing the initial response framework for public safety power shutoffs.</w:t>
      </w:r>
    </w:p>
    <w:p w14:paraId="1D78B665" w14:textId="77777777" w:rsidR="00A9395C" w:rsidRDefault="00A9395C" w:rsidP="00E438A0">
      <w:pPr>
        <w:rPr>
          <w:rFonts w:ascii="Century Gothic" w:hAnsi="Century Gothic"/>
        </w:rPr>
      </w:pPr>
    </w:p>
    <w:p w14:paraId="302FC76C" w14:textId="77777777" w:rsidR="00A9395C" w:rsidRDefault="00A9395C" w:rsidP="00A9395C">
      <w:pPr>
        <w:rPr>
          <w:rFonts w:ascii="Century Gothic" w:hAnsi="Century Gothic"/>
          <w:b/>
          <w:bCs/>
        </w:rPr>
      </w:pPr>
      <w:r w:rsidRPr="006748AE">
        <w:rPr>
          <w:rFonts w:ascii="Century Gothic" w:hAnsi="Century Gothic"/>
          <w:b/>
          <w:bCs/>
        </w:rPr>
        <w:t>Assistant Professor/Andrew Carnegie Fellow, Dr. Michael Méndez, (PhD, MCP) School of Social Ecology, Department of Urban Planning and Public Policy, University of California, Irvine</w:t>
      </w:r>
    </w:p>
    <w:p w14:paraId="212EBAF1" w14:textId="77777777" w:rsidR="004A0243" w:rsidRDefault="004A0243" w:rsidP="00A9395C">
      <w:pPr>
        <w:rPr>
          <w:rFonts w:ascii="Century Gothic" w:hAnsi="Century Gothic"/>
          <w:b/>
          <w:bCs/>
        </w:rPr>
      </w:pPr>
    </w:p>
    <w:p w14:paraId="3FEC26A4" w14:textId="06350FB1" w:rsidR="004A0243" w:rsidRPr="004A0243" w:rsidRDefault="004A0243" w:rsidP="00A9395C">
      <w:pPr>
        <w:rPr>
          <w:rFonts w:ascii="Century Gothic" w:hAnsi="Century Gothic"/>
        </w:rPr>
      </w:pPr>
      <w:r w:rsidRPr="004A0243">
        <w:rPr>
          <w:rFonts w:ascii="Century Gothic" w:hAnsi="Century Gothic"/>
        </w:rPr>
        <w:t>UC</w:t>
      </w:r>
      <w:r w:rsidR="004749C8">
        <w:rPr>
          <w:rFonts w:ascii="Century Gothic" w:hAnsi="Century Gothic"/>
        </w:rPr>
        <w:t xml:space="preserve"> Irvine</w:t>
      </w:r>
      <w:r w:rsidRPr="004A0243">
        <w:rPr>
          <w:rFonts w:ascii="Century Gothic" w:hAnsi="Century Gothic"/>
        </w:rPr>
        <w:t xml:space="preserve"> School of Sociology: </w:t>
      </w:r>
      <w:hyperlink r:id="rId10" w:history="1">
        <w:r w:rsidRPr="004A0243">
          <w:rPr>
            <w:rStyle w:val="Hyperlink"/>
            <w:rFonts w:ascii="Century Gothic" w:hAnsi="Century Gothic"/>
          </w:rPr>
          <w:t>https://socialecology.uci.edu/</w:t>
        </w:r>
      </w:hyperlink>
      <w:r w:rsidRPr="004A0243">
        <w:rPr>
          <w:rFonts w:ascii="Century Gothic" w:hAnsi="Century Gothic"/>
        </w:rPr>
        <w:t xml:space="preserve"> </w:t>
      </w:r>
    </w:p>
    <w:p w14:paraId="37A692E7" w14:textId="77777777" w:rsidR="004A0243" w:rsidRPr="006748AE" w:rsidRDefault="004A0243" w:rsidP="00A9395C">
      <w:pPr>
        <w:rPr>
          <w:rFonts w:ascii="Century Gothic" w:hAnsi="Century Gothic"/>
          <w:b/>
          <w:bCs/>
        </w:rPr>
      </w:pPr>
    </w:p>
    <w:p w14:paraId="340252CD" w14:textId="77777777" w:rsidR="00A9395C" w:rsidRDefault="00A9395C" w:rsidP="00A9395C">
      <w:pPr>
        <w:rPr>
          <w:rFonts w:ascii="Century Gothic" w:hAnsi="Century Gothic"/>
        </w:rPr>
      </w:pPr>
      <w:r w:rsidRPr="006748AE">
        <w:rPr>
          <w:rFonts w:ascii="Century Gothic" w:hAnsi="Century Gothic"/>
        </w:rPr>
        <w:t xml:space="preserve">Bio: </w:t>
      </w:r>
      <w:hyperlink r:id="rId11" w:history="1">
        <w:r w:rsidRPr="006748AE">
          <w:rPr>
            <w:rStyle w:val="Hyperlink"/>
            <w:rFonts w:ascii="Century Gothic" w:hAnsi="Century Gothic"/>
          </w:rPr>
          <w:t>http://www.michaelanthonymendez.com/about-michael-a.html</w:t>
        </w:r>
      </w:hyperlink>
      <w:r w:rsidRPr="006748AE">
        <w:rPr>
          <w:rFonts w:ascii="Century Gothic" w:hAnsi="Century Gothic"/>
        </w:rPr>
        <w:t xml:space="preserve"> </w:t>
      </w:r>
    </w:p>
    <w:p w14:paraId="314E4F1C" w14:textId="77777777" w:rsidR="00C93117" w:rsidRDefault="00C93117" w:rsidP="00A9395C">
      <w:pPr>
        <w:rPr>
          <w:rFonts w:ascii="Century Gothic" w:hAnsi="Century Gothic"/>
        </w:rPr>
      </w:pPr>
    </w:p>
    <w:p w14:paraId="6D2C6669" w14:textId="4E6F0E9A" w:rsidR="00C93117" w:rsidRDefault="00C93117" w:rsidP="00A9395C">
      <w:pPr>
        <w:rPr>
          <w:rFonts w:ascii="Century Gothic" w:hAnsi="Century Gothic"/>
        </w:rPr>
      </w:pPr>
      <w:r w:rsidRPr="005A3761">
        <w:rPr>
          <w:rFonts w:ascii="Century Gothic" w:hAnsi="Century Gothic"/>
        </w:rPr>
        <w:t xml:space="preserve">Dr. Michael Méndez is an Assistant Professor of Environmental Planning and Policy at the University of California, Irvine, an Andrew Carnegie Fellow, and a Visiting Scientist at the National Center for Atmospheric Research (NCAR).  He most recently served as the inaugural James and Mary Pinchot Faculty Fellow in Sustainability Studies and Associate Research Scientist at the Yale School of the Environment. Michael has more than a decade of senior-level experience in the public and private sectors, where he consulted and actively engaged in the policymaking process. This included working for the California State Legislature as a senior consultant, governmental relations advocate, a member of the California State Mining &amp; Geology Board, and as vice-chair of the Sacramento City Planning Commission. </w:t>
      </w:r>
    </w:p>
    <w:p w14:paraId="33479845" w14:textId="77777777" w:rsidR="004749C8" w:rsidRDefault="004749C8" w:rsidP="00A9395C">
      <w:pPr>
        <w:rPr>
          <w:rFonts w:ascii="Century Gothic" w:hAnsi="Century Gothic"/>
        </w:rPr>
      </w:pPr>
    </w:p>
    <w:p w14:paraId="3A00FFE1" w14:textId="77777777" w:rsidR="004749C8" w:rsidRPr="00C93117" w:rsidRDefault="004749C8" w:rsidP="004749C8">
      <w:pPr>
        <w:rPr>
          <w:rFonts w:ascii="Century Gothic" w:eastAsia="Times New Roman" w:hAnsi="Century Gothic"/>
          <w:color w:val="000000"/>
        </w:rPr>
      </w:pPr>
      <w:r w:rsidRPr="00C93117">
        <w:rPr>
          <w:rFonts w:ascii="Century Gothic" w:eastAsia="Times New Roman" w:hAnsi="Century Gothic"/>
          <w:b/>
          <w:bCs/>
          <w:color w:val="000000"/>
        </w:rPr>
        <w:t>Amplified harm: LGBTQ+ disaster displacement</w:t>
      </w:r>
    </w:p>
    <w:p w14:paraId="53653A7F" w14:textId="77777777" w:rsidR="004749C8" w:rsidRPr="00C93117" w:rsidRDefault="008F618B" w:rsidP="004749C8">
      <w:pPr>
        <w:rPr>
          <w:rFonts w:ascii="Century Gothic" w:eastAsia="Times New Roman" w:hAnsi="Century Gothic"/>
          <w:color w:val="000000"/>
        </w:rPr>
      </w:pPr>
      <w:hyperlink r:id="rId12" w:history="1">
        <w:r w:rsidR="004749C8" w:rsidRPr="00C93117">
          <w:rPr>
            <w:rStyle w:val="Hyperlink"/>
            <w:rFonts w:ascii="Century Gothic" w:eastAsia="Times New Roman" w:hAnsi="Century Gothic"/>
          </w:rPr>
          <w:t>https://socialecology.uci.edu/news/amplified-harm-lgbtq-disaster-displacement</w:t>
        </w:r>
      </w:hyperlink>
    </w:p>
    <w:p w14:paraId="6D81F938" w14:textId="77777777" w:rsidR="004749C8" w:rsidRPr="00C93117" w:rsidRDefault="004749C8" w:rsidP="004749C8">
      <w:pPr>
        <w:rPr>
          <w:rFonts w:ascii="Century Gothic" w:eastAsia="Times New Roman" w:hAnsi="Century Gothic"/>
          <w:color w:val="000000"/>
        </w:rPr>
      </w:pPr>
      <w:r w:rsidRPr="00C93117">
        <w:rPr>
          <w:rFonts w:ascii="Century Gothic" w:eastAsia="Times New Roman" w:hAnsi="Century Gothic"/>
          <w:color w:val="000000"/>
        </w:rPr>
        <w:t> </w:t>
      </w:r>
    </w:p>
    <w:p w14:paraId="2E42C671" w14:textId="77777777" w:rsidR="004749C8" w:rsidRPr="00C93117" w:rsidRDefault="004749C8" w:rsidP="004749C8">
      <w:pPr>
        <w:rPr>
          <w:rFonts w:ascii="Century Gothic" w:eastAsia="Times New Roman" w:hAnsi="Century Gothic"/>
          <w:b/>
          <w:bCs/>
          <w:color w:val="000000"/>
        </w:rPr>
      </w:pPr>
      <w:r w:rsidRPr="00C93117">
        <w:rPr>
          <w:rFonts w:ascii="Century Gothic" w:eastAsia="Times New Roman" w:hAnsi="Century Gothic"/>
          <w:b/>
          <w:bCs/>
          <w:color w:val="000000"/>
        </w:rPr>
        <w:t>Queer and Present Danger</w:t>
      </w:r>
    </w:p>
    <w:p w14:paraId="52C3A282" w14:textId="77777777" w:rsidR="004749C8" w:rsidRPr="00C93117" w:rsidRDefault="004749C8" w:rsidP="004749C8">
      <w:pPr>
        <w:rPr>
          <w:rFonts w:ascii="Century Gothic" w:eastAsia="Times New Roman" w:hAnsi="Century Gothic"/>
          <w:color w:val="000000"/>
        </w:rPr>
      </w:pPr>
      <w:r w:rsidRPr="00C93117">
        <w:rPr>
          <w:rFonts w:ascii="Century Gothic" w:eastAsia="Times New Roman" w:hAnsi="Century Gothic"/>
          <w:color w:val="000000"/>
        </w:rPr>
        <w:t>Understanding the Disparate Impacts of Disasters on LGBTQ+ Communities</w:t>
      </w:r>
    </w:p>
    <w:p w14:paraId="363E3DAD" w14:textId="77777777" w:rsidR="004749C8" w:rsidRPr="00C93117" w:rsidRDefault="008F618B" w:rsidP="004749C8">
      <w:pPr>
        <w:rPr>
          <w:rFonts w:ascii="Century Gothic" w:eastAsia="Times New Roman" w:hAnsi="Century Gothic"/>
          <w:color w:val="000000"/>
        </w:rPr>
      </w:pPr>
      <w:hyperlink r:id="rId13" w:history="1">
        <w:r w:rsidR="004749C8" w:rsidRPr="00C93117">
          <w:rPr>
            <w:rStyle w:val="Hyperlink"/>
            <w:rFonts w:ascii="Century Gothic" w:eastAsia="Times New Roman" w:hAnsi="Century Gothic"/>
          </w:rPr>
          <w:t>https://socialecology.uci.edu/event/queer-and-present-danger</w:t>
        </w:r>
      </w:hyperlink>
    </w:p>
    <w:p w14:paraId="0CD0F7A2" w14:textId="77777777" w:rsidR="004749C8" w:rsidRPr="00C93117" w:rsidRDefault="004749C8" w:rsidP="004749C8">
      <w:pPr>
        <w:rPr>
          <w:rFonts w:ascii="Century Gothic" w:eastAsia="Times New Roman" w:hAnsi="Century Gothic"/>
          <w:color w:val="000000"/>
        </w:rPr>
      </w:pPr>
      <w:r w:rsidRPr="00C93117">
        <w:rPr>
          <w:rFonts w:ascii="Century Gothic" w:eastAsia="Times New Roman" w:hAnsi="Century Gothic"/>
          <w:color w:val="000000"/>
        </w:rPr>
        <w:t> </w:t>
      </w:r>
    </w:p>
    <w:p w14:paraId="144D867A" w14:textId="5DD9DBC4" w:rsidR="004749C8" w:rsidRPr="00C93117" w:rsidRDefault="004749C8" w:rsidP="004749C8">
      <w:pPr>
        <w:rPr>
          <w:rFonts w:ascii="Century Gothic" w:eastAsia="Times New Roman" w:hAnsi="Century Gothic"/>
          <w:color w:val="000000"/>
        </w:rPr>
      </w:pPr>
      <w:r w:rsidRPr="00C93117">
        <w:rPr>
          <w:rFonts w:ascii="Century Gothic" w:eastAsia="Times New Roman" w:hAnsi="Century Gothic"/>
          <w:b/>
          <w:bCs/>
          <w:color w:val="000000"/>
        </w:rPr>
        <w:t>Queer Communities Often Left Out of Disaster Planning, Research Shows</w:t>
      </w:r>
    </w:p>
    <w:p w14:paraId="7D2C9F87" w14:textId="77777777" w:rsidR="004749C8" w:rsidRPr="00C93117" w:rsidRDefault="008F618B" w:rsidP="004749C8">
      <w:pPr>
        <w:rPr>
          <w:rFonts w:ascii="Century Gothic" w:eastAsia="Times New Roman" w:hAnsi="Century Gothic"/>
          <w:color w:val="000000"/>
        </w:rPr>
      </w:pPr>
      <w:hyperlink r:id="rId14" w:history="1">
        <w:r w:rsidR="004749C8" w:rsidRPr="00C93117">
          <w:rPr>
            <w:rStyle w:val="Hyperlink"/>
            <w:rFonts w:ascii="Century Gothic" w:eastAsia="Times New Roman" w:hAnsi="Century Gothic"/>
          </w:rPr>
          <w:t>https://www.kqed.org/science/1978439/queer-communities-often-left-out-of-disaster-planning-research-shows</w:t>
        </w:r>
      </w:hyperlink>
    </w:p>
    <w:p w14:paraId="33F0FA80" w14:textId="77777777" w:rsidR="004749C8" w:rsidRPr="00C93117" w:rsidRDefault="004749C8" w:rsidP="004749C8">
      <w:pPr>
        <w:rPr>
          <w:rFonts w:ascii="Century Gothic" w:eastAsia="Times New Roman" w:hAnsi="Century Gothic"/>
          <w:color w:val="000000"/>
        </w:rPr>
      </w:pPr>
      <w:r w:rsidRPr="00C93117">
        <w:rPr>
          <w:rFonts w:ascii="Century Gothic" w:eastAsia="Times New Roman" w:hAnsi="Century Gothic"/>
          <w:color w:val="000000"/>
        </w:rPr>
        <w:t> </w:t>
      </w:r>
    </w:p>
    <w:p w14:paraId="3EC6CF1A" w14:textId="77777777" w:rsidR="004749C8" w:rsidRPr="00C93117" w:rsidRDefault="004749C8" w:rsidP="004749C8">
      <w:pPr>
        <w:rPr>
          <w:rFonts w:ascii="Century Gothic" w:eastAsia="Times New Roman" w:hAnsi="Century Gothic"/>
          <w:color w:val="000000"/>
        </w:rPr>
      </w:pPr>
      <w:r w:rsidRPr="00C93117">
        <w:rPr>
          <w:rFonts w:ascii="Century Gothic" w:eastAsia="Times New Roman" w:hAnsi="Century Gothic"/>
          <w:b/>
          <w:bCs/>
          <w:i/>
          <w:iCs/>
          <w:color w:val="000000"/>
        </w:rPr>
        <w:t xml:space="preserve">Disasters Forced 2.5 </w:t>
      </w:r>
      <w:proofErr w:type="gramStart"/>
      <w:r w:rsidRPr="00C93117">
        <w:rPr>
          <w:rFonts w:ascii="Century Gothic" w:eastAsia="Times New Roman" w:hAnsi="Century Gothic"/>
          <w:b/>
          <w:bCs/>
          <w:i/>
          <w:iCs/>
          <w:color w:val="000000"/>
        </w:rPr>
        <w:t>Million</w:t>
      </w:r>
      <w:proofErr w:type="gramEnd"/>
      <w:r w:rsidRPr="00C93117">
        <w:rPr>
          <w:rFonts w:ascii="Century Gothic" w:eastAsia="Times New Roman" w:hAnsi="Century Gothic"/>
          <w:b/>
          <w:bCs/>
          <w:i/>
          <w:iCs/>
          <w:color w:val="000000"/>
        </w:rPr>
        <w:t xml:space="preserve"> Americans From Their Homes Last Year</w:t>
      </w:r>
    </w:p>
    <w:p w14:paraId="6C03E0AC" w14:textId="77777777" w:rsidR="004749C8" w:rsidRPr="00C93117" w:rsidRDefault="008F618B" w:rsidP="004749C8">
      <w:pPr>
        <w:rPr>
          <w:rFonts w:ascii="Century Gothic" w:eastAsia="Times New Roman" w:hAnsi="Century Gothic"/>
          <w:color w:val="000000"/>
        </w:rPr>
      </w:pPr>
      <w:hyperlink r:id="rId15" w:history="1">
        <w:r w:rsidR="004749C8" w:rsidRPr="00C93117">
          <w:rPr>
            <w:rStyle w:val="Hyperlink"/>
            <w:rFonts w:ascii="Century Gothic" w:eastAsia="Times New Roman" w:hAnsi="Century Gothic"/>
          </w:rPr>
          <w:t>https://www.nytimes.com/2024/02/22/climate/climate-disasters-survivors-displacement.html</w:t>
        </w:r>
      </w:hyperlink>
    </w:p>
    <w:p w14:paraId="6A4CDC66" w14:textId="77777777" w:rsidR="004749C8" w:rsidRPr="005A3761" w:rsidRDefault="004749C8" w:rsidP="00A9395C">
      <w:pPr>
        <w:rPr>
          <w:rFonts w:ascii="Century Gothic" w:hAnsi="Century Gothic"/>
        </w:rPr>
      </w:pPr>
    </w:p>
    <w:p w14:paraId="2A3A8EA7" w14:textId="77777777" w:rsidR="00A9395C" w:rsidRPr="005A3761" w:rsidRDefault="00A9395C" w:rsidP="00A9395C">
      <w:pPr>
        <w:rPr>
          <w:rFonts w:ascii="Century Gothic" w:hAnsi="Century Gothic"/>
        </w:rPr>
      </w:pPr>
      <w:r w:rsidRPr="005A3761">
        <w:rPr>
          <w:rFonts w:ascii="Century Gothic" w:hAnsi="Century Gothic"/>
        </w:rPr>
        <w:t xml:space="preserve">Dr. Michael Méndez is an Assistant Professor of Environmental Planning and Policy at the University of California, Irvine, an Andrew Carnegie Fellow, and a Visiting Scientist at the National Center for Atmospheric Research (NCAR).  He most recently served as the inaugural James and Mary Pinchot Faculty Fellow in Sustainability Studies and Associate Research Scientist at the Yale School of the Environment. Michael has more than a decade of senior-level experience in the public and private sectors, where he consulted and actively engaged in the policymaking process. This included working for the California State Legislature as a senior consultant, governmental relations advocate, a member of the California State Mining &amp; Geology Board, and as vice-chair of the Sacramento City Planning Commission. </w:t>
      </w:r>
    </w:p>
    <w:p w14:paraId="237F6487" w14:textId="77777777" w:rsidR="00A9395C" w:rsidRPr="005A3761" w:rsidRDefault="00A9395C" w:rsidP="00A9395C">
      <w:pPr>
        <w:rPr>
          <w:rFonts w:ascii="Century Gothic" w:hAnsi="Century Gothic"/>
        </w:rPr>
      </w:pPr>
    </w:p>
    <w:p w14:paraId="694049EF" w14:textId="77777777" w:rsidR="00A9395C" w:rsidRPr="005A3761" w:rsidRDefault="00A9395C" w:rsidP="00A9395C">
      <w:pPr>
        <w:rPr>
          <w:rFonts w:ascii="Century Gothic" w:hAnsi="Century Gothic"/>
        </w:rPr>
      </w:pPr>
      <w:r w:rsidRPr="005A3761">
        <w:rPr>
          <w:rFonts w:ascii="Century Gothic" w:hAnsi="Century Gothic"/>
        </w:rPr>
        <w:t xml:space="preserve">In 2021, California Governor Gavin Newsom appointed Dr. Méndez to the Los Angeles Regional Water Quality Control Board. The board regulates water quality in a region of 11 million people.  In 2023, he was appointed by Deanne </w:t>
      </w:r>
      <w:proofErr w:type="spellStart"/>
      <w:r w:rsidRPr="005A3761">
        <w:rPr>
          <w:rFonts w:ascii="Century Gothic" w:hAnsi="Century Gothic"/>
        </w:rPr>
        <w:t>Crisell</w:t>
      </w:r>
      <w:proofErr w:type="spellEnd"/>
      <w:r w:rsidRPr="005A3761">
        <w:rPr>
          <w:rFonts w:ascii="Century Gothic" w:hAnsi="Century Gothic"/>
        </w:rPr>
        <w:t>, the Administrator of the Federal Emergency Management Agency (FEMA), to serve on their National Advisory Council.  In this capacity, council members advise the Administrator on all aspects of emergency management, including preparedness, protection, response, recovery, and mitigation for natural disasters, acts of terrorism, and other manmade disasters.</w:t>
      </w:r>
    </w:p>
    <w:p w14:paraId="65F98311" w14:textId="77777777" w:rsidR="00E438A0" w:rsidRPr="005A3761" w:rsidRDefault="00E438A0" w:rsidP="00E438A0">
      <w:pPr>
        <w:rPr>
          <w:rFonts w:ascii="Century Gothic" w:hAnsi="Century Gothic"/>
        </w:rPr>
      </w:pPr>
    </w:p>
    <w:p w14:paraId="6A6028A3" w14:textId="6951D061" w:rsidR="00A9395C" w:rsidRPr="005A3761" w:rsidRDefault="00E438A0" w:rsidP="00E438A0">
      <w:pPr>
        <w:rPr>
          <w:rStyle w:val="Hyperlink"/>
          <w:rFonts w:ascii="Century Gothic" w:hAnsi="Century Gothic"/>
          <w:b/>
          <w:bCs/>
          <w:color w:val="auto"/>
          <w:u w:val="none"/>
        </w:rPr>
      </w:pPr>
      <w:r w:rsidRPr="005A3761">
        <w:rPr>
          <w:rFonts w:ascii="Century Gothic" w:hAnsi="Century Gothic"/>
          <w:b/>
          <w:bCs/>
        </w:rPr>
        <w:t>Assistant Chief of Adult and Family Medicine, Dr. Jason Gritti, Kaiser Permanente</w:t>
      </w:r>
    </w:p>
    <w:p w14:paraId="5E333AD7" w14:textId="58B460CE" w:rsidR="00A9395C" w:rsidRDefault="008F618B" w:rsidP="00E438A0">
      <w:pPr>
        <w:rPr>
          <w:rFonts w:ascii="Century Gothic" w:hAnsi="Century Gothic"/>
        </w:rPr>
      </w:pPr>
      <w:hyperlink r:id="rId16" w:history="1">
        <w:r w:rsidR="00A9395C" w:rsidRPr="005A3761">
          <w:rPr>
            <w:rStyle w:val="Hyperlink"/>
            <w:rFonts w:ascii="Century Gothic" w:hAnsi="Century Gothic"/>
          </w:rPr>
          <w:t>https://mydoctor.kaiserpermanente.org/ncal/providers/jasongritti</w:t>
        </w:r>
      </w:hyperlink>
      <w:r w:rsidR="00A9395C" w:rsidRPr="005A3761">
        <w:rPr>
          <w:rFonts w:ascii="Century Gothic" w:hAnsi="Century Gothic"/>
        </w:rPr>
        <w:t xml:space="preserve"> </w:t>
      </w:r>
    </w:p>
    <w:p w14:paraId="2A3B883E" w14:textId="07C4D20A" w:rsidR="007A3239" w:rsidRPr="005A3761" w:rsidRDefault="008F618B" w:rsidP="00E438A0">
      <w:pPr>
        <w:rPr>
          <w:rFonts w:ascii="Century Gothic" w:hAnsi="Century Gothic"/>
        </w:rPr>
      </w:pPr>
      <w:hyperlink r:id="rId17" w:history="1">
        <w:r w:rsidR="007A3239" w:rsidRPr="000461BE">
          <w:rPr>
            <w:rStyle w:val="Hyperlink"/>
            <w:rFonts w:ascii="Century Gothic" w:hAnsi="Century Gothic"/>
          </w:rPr>
          <w:t>https://healthy.kaiserpermanente.org/northern-california/front-door</w:t>
        </w:r>
      </w:hyperlink>
      <w:r w:rsidR="007A3239">
        <w:rPr>
          <w:rFonts w:ascii="Century Gothic" w:hAnsi="Century Gothic"/>
        </w:rPr>
        <w:t xml:space="preserve"> </w:t>
      </w:r>
    </w:p>
    <w:p w14:paraId="6FBDAB54" w14:textId="77777777" w:rsidR="00E438A0" w:rsidRPr="005A3761" w:rsidRDefault="00E438A0" w:rsidP="00E438A0">
      <w:pPr>
        <w:rPr>
          <w:rFonts w:ascii="Century Gothic" w:hAnsi="Century Gothic"/>
          <w:b/>
          <w:bCs/>
        </w:rPr>
      </w:pPr>
    </w:p>
    <w:p w14:paraId="7CE80086" w14:textId="77777777" w:rsidR="00A9395C" w:rsidRPr="005A3761" w:rsidRDefault="00A9395C" w:rsidP="00A9395C">
      <w:pPr>
        <w:rPr>
          <w:rFonts w:ascii="Century Gothic" w:eastAsia="Times New Roman" w:hAnsi="Century Gothic"/>
        </w:rPr>
      </w:pPr>
      <w:r w:rsidRPr="005A3761">
        <w:rPr>
          <w:rFonts w:ascii="Century Gothic" w:eastAsia="Times New Roman" w:hAnsi="Century Gothic"/>
        </w:rPr>
        <w:t xml:space="preserve">Dr Jason </w:t>
      </w:r>
      <w:proofErr w:type="spellStart"/>
      <w:r w:rsidRPr="005A3761">
        <w:rPr>
          <w:rFonts w:ascii="Century Gothic" w:eastAsia="Times New Roman" w:hAnsi="Century Gothic"/>
        </w:rPr>
        <w:t>Grittti</w:t>
      </w:r>
      <w:proofErr w:type="spellEnd"/>
      <w:r w:rsidRPr="005A3761">
        <w:rPr>
          <w:rFonts w:ascii="Century Gothic" w:eastAsia="Times New Roman" w:hAnsi="Century Gothic"/>
        </w:rPr>
        <w:t xml:space="preserve">, is a board certified in Internal Medicine, Lifestyle Medicine, and Obesity medicine. He has an MA in Business Management and </w:t>
      </w:r>
      <w:proofErr w:type="gramStart"/>
      <w:r w:rsidRPr="005A3761">
        <w:rPr>
          <w:rFonts w:ascii="Century Gothic" w:eastAsia="Times New Roman" w:hAnsi="Century Gothic"/>
        </w:rPr>
        <w:t>a</w:t>
      </w:r>
      <w:proofErr w:type="gramEnd"/>
      <w:r w:rsidRPr="005A3761">
        <w:rPr>
          <w:rFonts w:ascii="Century Gothic" w:eastAsia="Times New Roman" w:hAnsi="Century Gothic"/>
        </w:rPr>
        <w:t xml:space="preserve"> MBA in Healthcare Management. He is an elite personal trainer with a passion for preventative health care and education. Dr. Gritti is currently the Assistant Chief of Adult and Family Medine KP SSC, on the steering committee for Diversity and Inclusion, and volunteer medical director for The Sacramento LGBT Center. </w:t>
      </w:r>
    </w:p>
    <w:p w14:paraId="6B692118" w14:textId="77777777" w:rsidR="00A9395C" w:rsidRPr="005A3761" w:rsidRDefault="00A9395C" w:rsidP="00A9395C">
      <w:pPr>
        <w:rPr>
          <w:rFonts w:ascii="Century Gothic" w:eastAsia="Times New Roman" w:hAnsi="Century Gothic"/>
        </w:rPr>
      </w:pPr>
    </w:p>
    <w:p w14:paraId="3B277ED8" w14:textId="77777777" w:rsidR="00A9395C" w:rsidRPr="005A3761" w:rsidRDefault="00A9395C" w:rsidP="00A9395C">
      <w:pPr>
        <w:rPr>
          <w:rFonts w:ascii="Century Gothic" w:eastAsia="Times New Roman" w:hAnsi="Century Gothic"/>
        </w:rPr>
      </w:pPr>
      <w:r w:rsidRPr="005A3761">
        <w:rPr>
          <w:rFonts w:ascii="Century Gothic" w:eastAsia="Times New Roman" w:hAnsi="Century Gothic"/>
        </w:rPr>
        <w:t>His Diversity and Inclusion work has a focus on Transgender Sensitivity Training and education on sexual and gender minority (SGM) care. Including Lesbian, Gay, Bisexual, Transgender, Queer, Questioning (LGBTQ+) individuals. The main goal of his work is to train and support both clinicians and staff on how to address the intersectionality of this community and reduce the disparities of care in this member population.</w:t>
      </w:r>
    </w:p>
    <w:p w14:paraId="7539F850" w14:textId="77777777" w:rsidR="00A9395C" w:rsidRPr="005A3761" w:rsidRDefault="00A9395C" w:rsidP="00A9395C">
      <w:pPr>
        <w:rPr>
          <w:rFonts w:ascii="Century Gothic" w:hAnsi="Century Gothic"/>
        </w:rPr>
      </w:pPr>
    </w:p>
    <w:p w14:paraId="36469AAA" w14:textId="02B3FC5F" w:rsidR="00A9395C" w:rsidRPr="005A3761" w:rsidRDefault="00A9395C" w:rsidP="00A9395C">
      <w:pPr>
        <w:rPr>
          <w:rFonts w:ascii="Century Gothic" w:eastAsia="Times New Roman" w:hAnsi="Century Gothic"/>
        </w:rPr>
      </w:pPr>
      <w:r w:rsidRPr="005A3761">
        <w:rPr>
          <w:rFonts w:ascii="Century Gothic" w:eastAsia="Times New Roman" w:hAnsi="Century Gothic"/>
        </w:rPr>
        <w:t xml:space="preserve">Dr. Gritti believes that a key aspect of his work is to help providers, in both primary care and subspecialty care, understand that while there are clearly some unique needs in this population, it is not overwhelming or insurmountable. This minority group includes people that are often just looking for compassionate </w:t>
      </w:r>
      <w:r w:rsidRPr="005A3761">
        <w:rPr>
          <w:rFonts w:ascii="Century Gothic" w:eastAsia="Times New Roman" w:hAnsi="Century Gothic"/>
        </w:rPr>
        <w:lastRenderedPageBreak/>
        <w:t xml:space="preserve">and culturally sensitive care. As a provider, you cannot understand and correctly treat your patients if we do not know who they really are.  Some of this work is to promote education and understanding, to reduce the anxiety created </w:t>
      </w:r>
      <w:proofErr w:type="gramStart"/>
      <w:r w:rsidRPr="005A3761">
        <w:rPr>
          <w:rFonts w:ascii="Century Gothic" w:eastAsia="Times New Roman" w:hAnsi="Century Gothic"/>
        </w:rPr>
        <w:t>historically,</w:t>
      </w:r>
      <w:proofErr w:type="gramEnd"/>
      <w:r w:rsidRPr="005A3761">
        <w:rPr>
          <w:rFonts w:ascii="Century Gothic" w:eastAsia="Times New Roman" w:hAnsi="Century Gothic"/>
        </w:rPr>
        <w:t xml:space="preserve"> by our education system not providing the training on the needs of this patient population. </w:t>
      </w:r>
      <w:proofErr w:type="gramStart"/>
      <w:r w:rsidRPr="005A3761">
        <w:rPr>
          <w:rFonts w:ascii="Century Gothic" w:eastAsia="Times New Roman" w:hAnsi="Century Gothic"/>
        </w:rPr>
        <w:t>The lack of this knowledge,</w:t>
      </w:r>
      <w:proofErr w:type="gramEnd"/>
      <w:r w:rsidRPr="005A3761">
        <w:rPr>
          <w:rFonts w:ascii="Century Gothic" w:eastAsia="Times New Roman" w:hAnsi="Century Gothic"/>
        </w:rPr>
        <w:t xml:space="preserve"> makes colleagues and supportive staff feel unprepared when providing care for our SGM patients. The patients and members deserve only the best treatment which includes culturally sensitive care.</w:t>
      </w:r>
    </w:p>
    <w:p w14:paraId="129A5E20" w14:textId="77777777" w:rsidR="004A0243" w:rsidRPr="005A3761" w:rsidRDefault="004A0243" w:rsidP="00A9395C">
      <w:pPr>
        <w:rPr>
          <w:rFonts w:ascii="Century Gothic" w:eastAsia="Times New Roman" w:hAnsi="Century Gothic"/>
        </w:rPr>
      </w:pPr>
    </w:p>
    <w:p w14:paraId="0EE936F7" w14:textId="77777777" w:rsidR="004A0243" w:rsidRPr="005A3761" w:rsidRDefault="004A0243" w:rsidP="004A0243">
      <w:pPr>
        <w:rPr>
          <w:rFonts w:ascii="Century Gothic" w:eastAsia="Times New Roman" w:hAnsi="Century Gothic"/>
        </w:rPr>
      </w:pPr>
      <w:r w:rsidRPr="005A3761">
        <w:rPr>
          <w:rFonts w:ascii="Century Gothic" w:eastAsia="Times New Roman" w:hAnsi="Century Gothic"/>
        </w:rPr>
        <w:t xml:space="preserve">Dr. Gritti received his MD from St. George University, while co-matriculating a Diploma of Higher Education in Medical Sciences from Northumbria University, Newcastle U.K. He completed his Medical Residency at SUNY Downstate University in Brooklyn, NY.  Dr. Gritti made the decision to go back to medical school after working in medical research at Boston Scientific and </w:t>
      </w:r>
      <w:proofErr w:type="spellStart"/>
      <w:r w:rsidRPr="005A3761">
        <w:rPr>
          <w:rFonts w:ascii="Century Gothic" w:eastAsia="Times New Roman" w:hAnsi="Century Gothic"/>
        </w:rPr>
        <w:t>Kyphon</w:t>
      </w:r>
      <w:proofErr w:type="spellEnd"/>
      <w:r w:rsidRPr="005A3761">
        <w:rPr>
          <w:rFonts w:ascii="Century Gothic" w:eastAsia="Times New Roman" w:hAnsi="Century Gothic"/>
        </w:rPr>
        <w:t xml:space="preserve"> Corporation. He worked first in cardiovascular research and then minimally invasive spinal research. During that time, he earned his MBA in Medical Healthcare Management from AIU, and his MA in Business Management from St. Scholastica. </w:t>
      </w:r>
      <w:proofErr w:type="gramStart"/>
      <w:r w:rsidRPr="005A3761">
        <w:rPr>
          <w:rFonts w:ascii="Century Gothic" w:eastAsia="Times New Roman" w:hAnsi="Century Gothic"/>
        </w:rPr>
        <w:t>Historical</w:t>
      </w:r>
      <w:proofErr w:type="gramEnd"/>
      <w:r w:rsidRPr="005A3761">
        <w:rPr>
          <w:rFonts w:ascii="Century Gothic" w:eastAsia="Times New Roman" w:hAnsi="Century Gothic"/>
        </w:rPr>
        <w:t xml:space="preserve"> he comes from Minneapolis, MN and earned his undergrad from Minnesota State University. Dr. Gritti states that this passion to address Disparities of Care was triggered initially by the foreign exchange studies completed at Wycliff Hall, Oxford, England, </w:t>
      </w:r>
      <w:proofErr w:type="spellStart"/>
      <w:r w:rsidRPr="005A3761">
        <w:rPr>
          <w:rFonts w:ascii="Century Gothic" w:eastAsia="Times New Roman" w:hAnsi="Century Gothic"/>
        </w:rPr>
        <w:t>Tanjin</w:t>
      </w:r>
      <w:proofErr w:type="spellEnd"/>
      <w:r w:rsidRPr="005A3761">
        <w:rPr>
          <w:rFonts w:ascii="Century Gothic" w:eastAsia="Times New Roman" w:hAnsi="Century Gothic"/>
        </w:rPr>
        <w:t xml:space="preserve"> Foreign Studies University, </w:t>
      </w:r>
      <w:proofErr w:type="spellStart"/>
      <w:r w:rsidRPr="005A3761">
        <w:rPr>
          <w:rFonts w:ascii="Century Gothic" w:eastAsia="Times New Roman" w:hAnsi="Century Gothic"/>
        </w:rPr>
        <w:t>Tanjin</w:t>
      </w:r>
      <w:proofErr w:type="spellEnd"/>
      <w:r w:rsidRPr="005A3761">
        <w:rPr>
          <w:rFonts w:ascii="Century Gothic" w:eastAsia="Times New Roman" w:hAnsi="Century Gothic"/>
        </w:rPr>
        <w:t>, China, and School for Field Studies, Boston University - Kenya, Africa. This radically changed his viewpoint on life and made him want to focus more on both equality and equity of care. </w:t>
      </w:r>
    </w:p>
    <w:p w14:paraId="57F5E1ED" w14:textId="77777777" w:rsidR="004A0243" w:rsidRDefault="004A0243" w:rsidP="00A9395C">
      <w:pPr>
        <w:rPr>
          <w:rFonts w:ascii="Century Gothic" w:eastAsia="Times New Roman" w:hAnsi="Century Gothic"/>
        </w:rPr>
      </w:pPr>
    </w:p>
    <w:p w14:paraId="6E18F57F" w14:textId="77777777" w:rsidR="005A3761" w:rsidRPr="005A3761" w:rsidRDefault="005A3761" w:rsidP="005A3761">
      <w:pPr>
        <w:rPr>
          <w:rFonts w:ascii="Century Gothic" w:eastAsia="Times New Roman" w:hAnsi="Century Gothic"/>
          <w:b/>
          <w:bCs/>
        </w:rPr>
      </w:pPr>
      <w:r w:rsidRPr="005A3761">
        <w:rPr>
          <w:rFonts w:ascii="Century Gothic" w:eastAsia="Times New Roman" w:hAnsi="Century Gothic"/>
          <w:b/>
          <w:bCs/>
        </w:rPr>
        <w:t xml:space="preserve">Raising awareness during PRIDE month. </w:t>
      </w:r>
    </w:p>
    <w:p w14:paraId="4E8F0C43" w14:textId="77777777" w:rsidR="005A3761" w:rsidRPr="005A3761" w:rsidRDefault="005A3761" w:rsidP="005A3761">
      <w:pPr>
        <w:rPr>
          <w:rFonts w:ascii="Century Gothic" w:eastAsia="Times New Roman" w:hAnsi="Century Gothic"/>
          <w:b/>
          <w:bCs/>
        </w:rPr>
      </w:pPr>
    </w:p>
    <w:p w14:paraId="60D63B62" w14:textId="77777777" w:rsidR="005A3761" w:rsidRPr="005A3761" w:rsidRDefault="005A3761" w:rsidP="005A3761">
      <w:pPr>
        <w:rPr>
          <w:rFonts w:ascii="Century Gothic" w:eastAsia="Times New Roman" w:hAnsi="Century Gothic"/>
        </w:rPr>
      </w:pPr>
      <w:r w:rsidRPr="005A3761">
        <w:rPr>
          <w:rFonts w:ascii="Century Gothic" w:eastAsia="Times New Roman" w:hAnsi="Century Gothic"/>
          <w:b/>
          <w:bCs/>
        </w:rPr>
        <w:t>HEALTH DISPARITIES</w:t>
      </w:r>
    </w:p>
    <w:p w14:paraId="15B0FEAA" w14:textId="77777777" w:rsidR="005A3761" w:rsidRPr="005A3761" w:rsidRDefault="005A3761" w:rsidP="005A3761">
      <w:pPr>
        <w:numPr>
          <w:ilvl w:val="0"/>
          <w:numId w:val="1"/>
        </w:numPr>
        <w:rPr>
          <w:rFonts w:ascii="Century Gothic" w:eastAsia="Times New Roman" w:hAnsi="Century Gothic"/>
        </w:rPr>
      </w:pPr>
      <w:r w:rsidRPr="005A3761">
        <w:rPr>
          <w:rFonts w:ascii="Century Gothic" w:eastAsia="Times New Roman" w:hAnsi="Century Gothic"/>
        </w:rPr>
        <w:t>Gay and bisexual men, transgender women often are at higher risk of HIV and other STIs.</w:t>
      </w:r>
    </w:p>
    <w:p w14:paraId="42266DFD" w14:textId="77777777" w:rsidR="005A3761" w:rsidRPr="005A3761" w:rsidRDefault="005A3761" w:rsidP="005A3761">
      <w:pPr>
        <w:numPr>
          <w:ilvl w:val="1"/>
          <w:numId w:val="1"/>
        </w:numPr>
        <w:rPr>
          <w:rFonts w:ascii="Century Gothic" w:eastAsia="Times New Roman" w:hAnsi="Century Gothic"/>
        </w:rPr>
      </w:pPr>
      <w:r w:rsidRPr="005A3761">
        <w:rPr>
          <w:rFonts w:ascii="Century Gothic" w:eastAsia="Times New Roman" w:hAnsi="Century Gothic"/>
        </w:rPr>
        <w:t xml:space="preserve">Think </w:t>
      </w:r>
      <w:proofErr w:type="spellStart"/>
      <w:r w:rsidRPr="005A3761">
        <w:rPr>
          <w:rFonts w:ascii="Century Gothic" w:eastAsia="Times New Roman" w:hAnsi="Century Gothic"/>
        </w:rPr>
        <w:t>PrEP</w:t>
      </w:r>
      <w:proofErr w:type="spellEnd"/>
      <w:r w:rsidRPr="005A3761">
        <w:rPr>
          <w:rFonts w:ascii="Century Gothic" w:eastAsia="Times New Roman" w:hAnsi="Century Gothic"/>
        </w:rPr>
        <w:t xml:space="preserve"> and Doxy PEP.</w:t>
      </w:r>
    </w:p>
    <w:p w14:paraId="57565F85" w14:textId="77777777" w:rsidR="005A3761" w:rsidRPr="005A3761" w:rsidRDefault="005A3761" w:rsidP="005A3761">
      <w:pPr>
        <w:numPr>
          <w:ilvl w:val="0"/>
          <w:numId w:val="1"/>
        </w:numPr>
        <w:rPr>
          <w:rFonts w:ascii="Century Gothic" w:eastAsia="Times New Roman" w:hAnsi="Century Gothic"/>
        </w:rPr>
      </w:pPr>
      <w:r w:rsidRPr="005A3761">
        <w:rPr>
          <w:rFonts w:ascii="Century Gothic" w:eastAsia="Times New Roman" w:hAnsi="Century Gothic"/>
        </w:rPr>
        <w:t>Lesbians and bisexual women may have higher rates of ovarian, breast cancer related to nulliparity.</w:t>
      </w:r>
    </w:p>
    <w:p w14:paraId="279B5EA3" w14:textId="77777777" w:rsidR="005A3761" w:rsidRPr="005A3761" w:rsidRDefault="005A3761" w:rsidP="005A3761">
      <w:pPr>
        <w:numPr>
          <w:ilvl w:val="0"/>
          <w:numId w:val="1"/>
        </w:numPr>
        <w:rPr>
          <w:rFonts w:ascii="Century Gothic" w:eastAsia="Times New Roman" w:hAnsi="Century Gothic"/>
        </w:rPr>
      </w:pPr>
      <w:r w:rsidRPr="005A3761">
        <w:rPr>
          <w:rFonts w:ascii="Century Gothic" w:eastAsia="Times New Roman" w:hAnsi="Century Gothic"/>
        </w:rPr>
        <w:t>Lower rates of preventive cancer screenings.</w:t>
      </w:r>
    </w:p>
    <w:p w14:paraId="0E8A6D95" w14:textId="77777777" w:rsidR="005A3761" w:rsidRPr="005A3761" w:rsidRDefault="005A3761" w:rsidP="005A3761">
      <w:pPr>
        <w:numPr>
          <w:ilvl w:val="0"/>
          <w:numId w:val="1"/>
        </w:numPr>
        <w:rPr>
          <w:rFonts w:ascii="Century Gothic" w:eastAsia="Times New Roman" w:hAnsi="Century Gothic"/>
        </w:rPr>
      </w:pPr>
      <w:r w:rsidRPr="005A3761">
        <w:rPr>
          <w:rFonts w:ascii="Century Gothic" w:eastAsia="Times New Roman" w:hAnsi="Century Gothic"/>
        </w:rPr>
        <w:t>Lesbians nearly 3 times more likely to be obese or overweight than other women.</w:t>
      </w:r>
    </w:p>
    <w:p w14:paraId="6F9AA2DA" w14:textId="77777777" w:rsidR="005A3761" w:rsidRPr="005A3761" w:rsidRDefault="005A3761" w:rsidP="005A3761">
      <w:pPr>
        <w:numPr>
          <w:ilvl w:val="0"/>
          <w:numId w:val="1"/>
        </w:numPr>
        <w:rPr>
          <w:rFonts w:ascii="Century Gothic" w:eastAsia="Times New Roman" w:hAnsi="Century Gothic"/>
        </w:rPr>
      </w:pPr>
      <w:r w:rsidRPr="005A3761">
        <w:rPr>
          <w:rFonts w:ascii="Century Gothic" w:eastAsia="Times New Roman" w:hAnsi="Century Gothic"/>
        </w:rPr>
        <w:t>Exogenous hormone use may lead to higher risk of cardiovascular disease.</w:t>
      </w:r>
    </w:p>
    <w:p w14:paraId="1A66681A" w14:textId="77777777" w:rsidR="005A3761" w:rsidRPr="005A3761" w:rsidRDefault="005A3761" w:rsidP="005A3761">
      <w:pPr>
        <w:numPr>
          <w:ilvl w:val="0"/>
          <w:numId w:val="1"/>
        </w:numPr>
        <w:rPr>
          <w:rFonts w:ascii="Century Gothic" w:eastAsia="Times New Roman" w:hAnsi="Century Gothic"/>
        </w:rPr>
      </w:pPr>
      <w:r w:rsidRPr="005A3761">
        <w:rPr>
          <w:rFonts w:ascii="Century Gothic" w:eastAsia="Times New Roman" w:hAnsi="Century Gothic"/>
        </w:rPr>
        <w:t>These disparities intersect with racial/ethnic disparities (e.g. Black lesbians and obesity, diabetes)</w:t>
      </w:r>
    </w:p>
    <w:p w14:paraId="65B47E4A" w14:textId="77777777" w:rsidR="005A3761" w:rsidRPr="005A3761" w:rsidRDefault="005A3761" w:rsidP="005A3761">
      <w:pPr>
        <w:numPr>
          <w:ilvl w:val="1"/>
          <w:numId w:val="1"/>
        </w:numPr>
        <w:rPr>
          <w:rFonts w:ascii="Century Gothic" w:eastAsia="Times New Roman" w:hAnsi="Century Gothic"/>
        </w:rPr>
      </w:pPr>
      <w:r w:rsidRPr="005A3761">
        <w:rPr>
          <w:rFonts w:ascii="Century Gothic" w:eastAsia="Times New Roman" w:hAnsi="Century Gothic"/>
        </w:rPr>
        <w:t xml:space="preserve">National LGBT Health Education Center – A program of the Fenway institute. </w:t>
      </w:r>
    </w:p>
    <w:p w14:paraId="585DDCB6" w14:textId="77777777" w:rsidR="005A3761" w:rsidRPr="005A3761" w:rsidRDefault="005A3761" w:rsidP="005A3761">
      <w:pPr>
        <w:numPr>
          <w:ilvl w:val="0"/>
          <w:numId w:val="1"/>
        </w:numPr>
        <w:rPr>
          <w:rFonts w:ascii="Century Gothic" w:eastAsia="Times New Roman" w:hAnsi="Century Gothic"/>
        </w:rPr>
      </w:pPr>
      <w:r w:rsidRPr="005A3761">
        <w:rPr>
          <w:rFonts w:ascii="Century Gothic" w:eastAsia="Times New Roman" w:hAnsi="Century Gothic"/>
        </w:rPr>
        <w:t xml:space="preserve">Transgender individuals </w:t>
      </w:r>
      <w:proofErr w:type="gramStart"/>
      <w:r w:rsidRPr="005A3761">
        <w:rPr>
          <w:rFonts w:ascii="Century Gothic" w:eastAsia="Times New Roman" w:hAnsi="Century Gothic"/>
        </w:rPr>
        <w:t>often;</w:t>
      </w:r>
      <w:proofErr w:type="gramEnd"/>
      <w:r w:rsidRPr="005A3761">
        <w:rPr>
          <w:rFonts w:ascii="Century Gothic" w:eastAsia="Times New Roman" w:hAnsi="Century Gothic"/>
        </w:rPr>
        <w:t xml:space="preserve"> </w:t>
      </w:r>
    </w:p>
    <w:p w14:paraId="23E90750" w14:textId="77777777" w:rsidR="005A3761" w:rsidRPr="005A3761" w:rsidRDefault="005A3761" w:rsidP="005A3761">
      <w:pPr>
        <w:numPr>
          <w:ilvl w:val="1"/>
          <w:numId w:val="1"/>
        </w:numPr>
        <w:rPr>
          <w:rFonts w:ascii="Century Gothic" w:eastAsia="Times New Roman" w:hAnsi="Century Gothic"/>
        </w:rPr>
      </w:pPr>
      <w:r w:rsidRPr="005A3761">
        <w:rPr>
          <w:rFonts w:ascii="Century Gothic" w:eastAsia="Times New Roman" w:hAnsi="Century Gothic"/>
        </w:rPr>
        <w:lastRenderedPageBreak/>
        <w:t>experience a high prevalence of HIV/STIs, hate crimes, behavioral health issues, and suicide.</w:t>
      </w:r>
    </w:p>
    <w:p w14:paraId="3DCA4FB2" w14:textId="77777777" w:rsidR="005A3761" w:rsidRPr="005A3761" w:rsidRDefault="005A3761" w:rsidP="005A3761">
      <w:pPr>
        <w:numPr>
          <w:ilvl w:val="1"/>
          <w:numId w:val="1"/>
        </w:numPr>
        <w:rPr>
          <w:rFonts w:ascii="Century Gothic" w:eastAsia="Times New Roman" w:hAnsi="Century Gothic"/>
        </w:rPr>
      </w:pPr>
      <w:r w:rsidRPr="005A3761">
        <w:rPr>
          <w:rFonts w:ascii="Century Gothic" w:eastAsia="Times New Roman" w:hAnsi="Century Gothic"/>
        </w:rPr>
        <w:t>have difficulty accessing preventive and urgent care.</w:t>
      </w:r>
    </w:p>
    <w:p w14:paraId="15602C05" w14:textId="77777777" w:rsidR="005A3761" w:rsidRPr="005A3761" w:rsidRDefault="005A3761" w:rsidP="005A3761">
      <w:pPr>
        <w:numPr>
          <w:ilvl w:val="1"/>
          <w:numId w:val="1"/>
        </w:numPr>
        <w:rPr>
          <w:rFonts w:ascii="Century Gothic" w:eastAsia="Times New Roman" w:hAnsi="Century Gothic"/>
        </w:rPr>
      </w:pPr>
      <w:r w:rsidRPr="005A3761">
        <w:rPr>
          <w:rFonts w:ascii="Century Gothic" w:eastAsia="Times New Roman" w:hAnsi="Century Gothic"/>
        </w:rPr>
        <w:t>are less likely to have health insurance than heterosexual or LGB individuals.</w:t>
      </w:r>
    </w:p>
    <w:p w14:paraId="258572D1" w14:textId="77777777" w:rsidR="005A3761" w:rsidRPr="005A3761" w:rsidRDefault="005A3761" w:rsidP="005A3761">
      <w:pPr>
        <w:numPr>
          <w:ilvl w:val="0"/>
          <w:numId w:val="1"/>
        </w:numPr>
        <w:rPr>
          <w:rFonts w:ascii="Century Gothic" w:eastAsia="Times New Roman" w:hAnsi="Century Gothic"/>
        </w:rPr>
      </w:pPr>
      <w:r w:rsidRPr="005A3761">
        <w:rPr>
          <w:rFonts w:ascii="Century Gothic" w:eastAsia="Times New Roman" w:hAnsi="Century Gothic"/>
        </w:rPr>
        <w:t>Transgender Male – Pap smear, providers must indicate member is on testosterone.</w:t>
      </w:r>
    </w:p>
    <w:p w14:paraId="0B927BD8" w14:textId="77777777" w:rsidR="005A3761" w:rsidRDefault="005A3761" w:rsidP="005A3761">
      <w:pPr>
        <w:numPr>
          <w:ilvl w:val="0"/>
          <w:numId w:val="1"/>
        </w:numPr>
        <w:rPr>
          <w:rFonts w:ascii="Century Gothic" w:eastAsia="Times New Roman" w:hAnsi="Century Gothic"/>
        </w:rPr>
      </w:pPr>
      <w:r w:rsidRPr="005A3761">
        <w:rPr>
          <w:rFonts w:ascii="Century Gothic" w:eastAsia="Times New Roman" w:hAnsi="Century Gothic"/>
        </w:rPr>
        <w:t>Transgender Female – Needs Mammograms after 5 years on hormone replacement therapy.</w:t>
      </w:r>
    </w:p>
    <w:p w14:paraId="711B5861" w14:textId="77777777" w:rsidR="005A3761" w:rsidRPr="005A3761" w:rsidRDefault="005A3761" w:rsidP="005A3761">
      <w:pPr>
        <w:ind w:left="720"/>
        <w:rPr>
          <w:rFonts w:ascii="Century Gothic" w:eastAsia="Times New Roman" w:hAnsi="Century Gothic"/>
        </w:rPr>
      </w:pPr>
    </w:p>
    <w:p w14:paraId="0DA5BEA0" w14:textId="77777777" w:rsidR="005A3761" w:rsidRPr="005A3761" w:rsidRDefault="005A3761" w:rsidP="005A3761">
      <w:pPr>
        <w:numPr>
          <w:ilvl w:val="0"/>
          <w:numId w:val="1"/>
        </w:numPr>
        <w:rPr>
          <w:rFonts w:ascii="Century Gothic" w:eastAsia="Times New Roman" w:hAnsi="Century Gothic"/>
          <w:b/>
          <w:bCs/>
          <w:u w:val="single"/>
        </w:rPr>
      </w:pPr>
      <w:r w:rsidRPr="005A3761">
        <w:rPr>
          <w:rFonts w:ascii="Century Gothic" w:eastAsia="Times New Roman" w:hAnsi="Century Gothic"/>
          <w:b/>
          <w:bCs/>
          <w:u w:val="single"/>
        </w:rPr>
        <w:t>2009 survey of 4,916 LGBT people found that 56% of LGB patients, 70% of trans patients reported:</w:t>
      </w:r>
    </w:p>
    <w:p w14:paraId="2A8EB999" w14:textId="77777777" w:rsidR="005A3761" w:rsidRPr="005A3761" w:rsidRDefault="005A3761" w:rsidP="005A3761">
      <w:pPr>
        <w:numPr>
          <w:ilvl w:val="1"/>
          <w:numId w:val="1"/>
        </w:numPr>
        <w:rPr>
          <w:rFonts w:ascii="Century Gothic" w:eastAsia="Times New Roman" w:hAnsi="Century Gothic"/>
        </w:rPr>
      </w:pPr>
      <w:r w:rsidRPr="005A3761">
        <w:rPr>
          <w:rFonts w:ascii="Century Gothic" w:eastAsia="Times New Roman" w:hAnsi="Century Gothic"/>
        </w:rPr>
        <w:t>Being refused needed care.</w:t>
      </w:r>
    </w:p>
    <w:p w14:paraId="4072E245" w14:textId="77777777" w:rsidR="005A3761" w:rsidRPr="005A3761" w:rsidRDefault="005A3761" w:rsidP="005A3761">
      <w:pPr>
        <w:numPr>
          <w:ilvl w:val="1"/>
          <w:numId w:val="1"/>
        </w:numPr>
        <w:rPr>
          <w:rFonts w:ascii="Century Gothic" w:eastAsia="Times New Roman" w:hAnsi="Century Gothic"/>
        </w:rPr>
      </w:pPr>
      <w:r w:rsidRPr="005A3761">
        <w:rPr>
          <w:rFonts w:ascii="Century Gothic" w:eastAsia="Times New Roman" w:hAnsi="Century Gothic"/>
        </w:rPr>
        <w:t>Health providers refusing to touch them, using excessive precautions (plastic gloves).</w:t>
      </w:r>
    </w:p>
    <w:p w14:paraId="125F5A0B" w14:textId="77777777" w:rsidR="005A3761" w:rsidRPr="005A3761" w:rsidRDefault="005A3761" w:rsidP="005A3761">
      <w:pPr>
        <w:numPr>
          <w:ilvl w:val="1"/>
          <w:numId w:val="1"/>
        </w:numPr>
        <w:rPr>
          <w:rFonts w:ascii="Century Gothic" w:eastAsia="Times New Roman" w:hAnsi="Century Gothic"/>
        </w:rPr>
      </w:pPr>
      <w:r w:rsidRPr="005A3761">
        <w:rPr>
          <w:rFonts w:ascii="Century Gothic" w:eastAsia="Times New Roman" w:hAnsi="Century Gothic"/>
        </w:rPr>
        <w:t>Being blamed for their health status.</w:t>
      </w:r>
    </w:p>
    <w:p w14:paraId="6F0E1DD4" w14:textId="77777777" w:rsidR="005A3761" w:rsidRPr="005A3761" w:rsidRDefault="005A3761" w:rsidP="005A3761">
      <w:pPr>
        <w:numPr>
          <w:ilvl w:val="1"/>
          <w:numId w:val="1"/>
        </w:numPr>
        <w:rPr>
          <w:rFonts w:ascii="Century Gothic" w:eastAsia="Times New Roman" w:hAnsi="Century Gothic"/>
        </w:rPr>
      </w:pPr>
      <w:r w:rsidRPr="005A3761">
        <w:rPr>
          <w:rFonts w:ascii="Century Gothic" w:eastAsia="Times New Roman" w:hAnsi="Century Gothic"/>
        </w:rPr>
        <w:t>Health providers being rough or abusive.</w:t>
      </w:r>
    </w:p>
    <w:p w14:paraId="0B9B32F3" w14:textId="77777777" w:rsidR="005A3761" w:rsidRPr="005A3761" w:rsidRDefault="005A3761" w:rsidP="005A3761">
      <w:pPr>
        <w:numPr>
          <w:ilvl w:val="2"/>
          <w:numId w:val="1"/>
        </w:numPr>
        <w:rPr>
          <w:rFonts w:ascii="Century Gothic" w:eastAsia="Times New Roman" w:hAnsi="Century Gothic"/>
        </w:rPr>
      </w:pPr>
      <w:r w:rsidRPr="005A3761">
        <w:rPr>
          <w:rFonts w:ascii="Century Gothic" w:eastAsia="Times New Roman" w:hAnsi="Century Gothic"/>
        </w:rPr>
        <w:t xml:space="preserve">Lambda Legal, </w:t>
      </w:r>
      <w:proofErr w:type="gramStart"/>
      <w:r w:rsidRPr="005A3761">
        <w:rPr>
          <w:rFonts w:ascii="Century Gothic" w:eastAsia="Times New Roman" w:hAnsi="Century Gothic"/>
          <w:i/>
          <w:iCs/>
        </w:rPr>
        <w:t>When</w:t>
      </w:r>
      <w:proofErr w:type="gramEnd"/>
      <w:r w:rsidRPr="005A3761">
        <w:rPr>
          <w:rFonts w:ascii="Century Gothic" w:eastAsia="Times New Roman" w:hAnsi="Century Gothic"/>
          <w:i/>
          <w:iCs/>
        </w:rPr>
        <w:t xml:space="preserve"> health care isn’t caring, </w:t>
      </w:r>
      <w:r w:rsidRPr="005A3761">
        <w:rPr>
          <w:rFonts w:ascii="Century Gothic" w:eastAsia="Times New Roman" w:hAnsi="Century Gothic"/>
        </w:rPr>
        <w:t>2010.</w:t>
      </w:r>
    </w:p>
    <w:p w14:paraId="5BFE3B2A" w14:textId="77777777" w:rsidR="005A3761" w:rsidRPr="005A3761" w:rsidRDefault="005A3761" w:rsidP="005A3761">
      <w:pPr>
        <w:numPr>
          <w:ilvl w:val="0"/>
          <w:numId w:val="1"/>
        </w:numPr>
        <w:rPr>
          <w:rFonts w:ascii="Century Gothic" w:eastAsia="Times New Roman" w:hAnsi="Century Gothic"/>
        </w:rPr>
      </w:pPr>
      <w:r w:rsidRPr="005A3761">
        <w:rPr>
          <w:rFonts w:ascii="Century Gothic" w:eastAsia="Times New Roman" w:hAnsi="Century Gothic"/>
        </w:rPr>
        <w:t>Causes many LGBTQI+ people to not seek subsequent care.</w:t>
      </w:r>
    </w:p>
    <w:p w14:paraId="43309E83" w14:textId="77777777" w:rsidR="005A3761" w:rsidRPr="005A3761" w:rsidRDefault="005A3761" w:rsidP="005A3761">
      <w:pPr>
        <w:numPr>
          <w:ilvl w:val="0"/>
          <w:numId w:val="1"/>
        </w:numPr>
        <w:rPr>
          <w:rFonts w:ascii="Century Gothic" w:eastAsia="Times New Roman" w:hAnsi="Century Gothic"/>
        </w:rPr>
      </w:pPr>
      <w:r w:rsidRPr="005A3761">
        <w:rPr>
          <w:rFonts w:ascii="Century Gothic" w:eastAsia="Times New Roman" w:hAnsi="Century Gothic"/>
        </w:rPr>
        <w:t xml:space="preserve">Elderly LGBTQ individuals face additional barriers to health because of isolation, fewer family supports, and a lack of social and support services. </w:t>
      </w:r>
    </w:p>
    <w:p w14:paraId="3B3DE2C7" w14:textId="77777777" w:rsidR="005A3761" w:rsidRDefault="005A3761" w:rsidP="005A3761">
      <w:pPr>
        <w:numPr>
          <w:ilvl w:val="0"/>
          <w:numId w:val="1"/>
        </w:numPr>
        <w:rPr>
          <w:rFonts w:ascii="Century Gothic" w:eastAsia="Times New Roman" w:hAnsi="Century Gothic"/>
        </w:rPr>
      </w:pPr>
      <w:r w:rsidRPr="005A3761">
        <w:rPr>
          <w:rFonts w:ascii="Century Gothic" w:eastAsia="Times New Roman" w:hAnsi="Century Gothic"/>
        </w:rPr>
        <w:t xml:space="preserve">National LGBT Health Education Center – A program of the Fenway institute. </w:t>
      </w:r>
    </w:p>
    <w:p w14:paraId="53871EB9" w14:textId="77777777" w:rsidR="005A3761" w:rsidRDefault="005A3761" w:rsidP="005A3761">
      <w:pPr>
        <w:rPr>
          <w:rFonts w:ascii="Century Gothic" w:eastAsia="Times New Roman" w:hAnsi="Century Gothic"/>
        </w:rPr>
      </w:pPr>
    </w:p>
    <w:p w14:paraId="1FA18395" w14:textId="77777777" w:rsidR="005A3761" w:rsidRPr="005A3761" w:rsidRDefault="005A3761" w:rsidP="005A3761">
      <w:pPr>
        <w:spacing w:after="160" w:line="252" w:lineRule="auto"/>
        <w:rPr>
          <w:rFonts w:ascii="Century Gothic" w:eastAsia="Times New Roman" w:hAnsi="Century Gothic"/>
        </w:rPr>
      </w:pPr>
      <w:r w:rsidRPr="005A3761">
        <w:rPr>
          <w:rFonts w:ascii="Century Gothic" w:eastAsia="Times New Roman" w:hAnsi="Century Gothic"/>
        </w:rPr>
        <w:t xml:space="preserve">Video Links: </w:t>
      </w:r>
      <w:r w:rsidRPr="005A3761">
        <w:rPr>
          <w:rFonts w:ascii="Century Gothic" w:eastAsia="Times New Roman" w:hAnsi="Century Gothic"/>
          <w:u w:val="single"/>
        </w:rPr>
        <w:t xml:space="preserve">Disparity Can Kill </w:t>
      </w:r>
    </w:p>
    <w:p w14:paraId="1241B6BC" w14:textId="77777777" w:rsidR="005A3761" w:rsidRPr="005A3761" w:rsidRDefault="008F618B" w:rsidP="005A3761">
      <w:pPr>
        <w:numPr>
          <w:ilvl w:val="0"/>
          <w:numId w:val="1"/>
        </w:numPr>
        <w:spacing w:after="160" w:line="252" w:lineRule="auto"/>
        <w:rPr>
          <w:rFonts w:ascii="Century Gothic" w:eastAsia="Times New Roman" w:hAnsi="Century Gothic"/>
        </w:rPr>
      </w:pPr>
      <w:hyperlink r:id="rId18" w:history="1">
        <w:r w:rsidR="005A3761" w:rsidRPr="005A3761">
          <w:rPr>
            <w:rStyle w:val="Hyperlink"/>
            <w:rFonts w:ascii="Century Gothic" w:eastAsia="Times New Roman" w:hAnsi="Century Gothic"/>
          </w:rPr>
          <w:t>https://www.youtube.com/watch?v=c6J8JbBGK-Y</w:t>
        </w:r>
      </w:hyperlink>
    </w:p>
    <w:p w14:paraId="7E0C0856" w14:textId="77777777" w:rsidR="005A3761" w:rsidRPr="005A3761" w:rsidRDefault="008F618B" w:rsidP="005A3761">
      <w:pPr>
        <w:numPr>
          <w:ilvl w:val="0"/>
          <w:numId w:val="1"/>
        </w:numPr>
        <w:spacing w:after="160" w:line="252" w:lineRule="auto"/>
        <w:rPr>
          <w:rFonts w:ascii="Century Gothic" w:eastAsia="Times New Roman" w:hAnsi="Century Gothic"/>
        </w:rPr>
      </w:pPr>
      <w:hyperlink r:id="rId19" w:history="1">
        <w:r w:rsidR="005A3761" w:rsidRPr="005A3761">
          <w:rPr>
            <w:rStyle w:val="Hyperlink"/>
            <w:rFonts w:ascii="Century Gothic" w:eastAsia="Times New Roman" w:hAnsi="Century Gothic"/>
          </w:rPr>
          <w:t>Elderly Challenges in LGBTQ+</w:t>
        </w:r>
      </w:hyperlink>
    </w:p>
    <w:p w14:paraId="373C4EA3" w14:textId="6F1626CD" w:rsidR="005A3761" w:rsidRPr="005A3761" w:rsidRDefault="008F618B" w:rsidP="005A3761">
      <w:pPr>
        <w:numPr>
          <w:ilvl w:val="0"/>
          <w:numId w:val="1"/>
        </w:numPr>
        <w:spacing w:after="160" w:line="252" w:lineRule="auto"/>
        <w:rPr>
          <w:rFonts w:ascii="Century Gothic" w:eastAsia="Times New Roman" w:hAnsi="Century Gothic"/>
        </w:rPr>
      </w:pPr>
      <w:hyperlink r:id="rId20" w:history="1">
        <w:r w:rsidR="005A3761" w:rsidRPr="005A3761">
          <w:rPr>
            <w:rStyle w:val="Hyperlink"/>
            <w:rFonts w:ascii="Century Gothic" w:eastAsia="Times New Roman" w:hAnsi="Century Gothic"/>
          </w:rPr>
          <w:t>https://www.youtube.com/watch?v=lkPJxQorieo</w:t>
        </w:r>
      </w:hyperlink>
    </w:p>
    <w:p w14:paraId="28ACF16E" w14:textId="77777777" w:rsidR="00E438A0" w:rsidRPr="006748AE" w:rsidRDefault="00E438A0" w:rsidP="00E438A0">
      <w:pPr>
        <w:rPr>
          <w:rFonts w:ascii="Century Gothic" w:hAnsi="Century Gothic"/>
          <w:b/>
          <w:bCs/>
        </w:rPr>
      </w:pPr>
    </w:p>
    <w:p w14:paraId="7DF88A3A" w14:textId="77777777" w:rsidR="00E438A0" w:rsidRDefault="00E438A0" w:rsidP="00E438A0">
      <w:pPr>
        <w:rPr>
          <w:rFonts w:ascii="Century Gothic" w:hAnsi="Century Gothic"/>
          <w:b/>
          <w:bCs/>
        </w:rPr>
      </w:pPr>
      <w:r w:rsidRPr="006748AE">
        <w:rPr>
          <w:rFonts w:ascii="Century Gothic" w:hAnsi="Century Gothic"/>
          <w:b/>
          <w:bCs/>
        </w:rPr>
        <w:t>Dylan Stern, Program Manager, Science Funding at the Delta Stewardship Council</w:t>
      </w:r>
    </w:p>
    <w:p w14:paraId="3D10964B" w14:textId="3091AD29" w:rsidR="00941E51" w:rsidRPr="006748AE" w:rsidRDefault="008F618B" w:rsidP="00E438A0">
      <w:pPr>
        <w:rPr>
          <w:rFonts w:ascii="Century Gothic" w:hAnsi="Century Gothic"/>
          <w:b/>
          <w:bCs/>
        </w:rPr>
      </w:pPr>
      <w:hyperlink r:id="rId21" w:history="1">
        <w:r w:rsidR="00941E51" w:rsidRPr="000461BE">
          <w:rPr>
            <w:rStyle w:val="Hyperlink"/>
            <w:rFonts w:ascii="Century Gothic" w:hAnsi="Century Gothic"/>
            <w:b/>
            <w:bCs/>
          </w:rPr>
          <w:t>https://deltacouncil.ca.gov/</w:t>
        </w:r>
      </w:hyperlink>
      <w:r w:rsidR="00941E51">
        <w:rPr>
          <w:rFonts w:ascii="Century Gothic" w:hAnsi="Century Gothic"/>
          <w:b/>
          <w:bCs/>
        </w:rPr>
        <w:t xml:space="preserve"> </w:t>
      </w:r>
    </w:p>
    <w:p w14:paraId="42DBD12D" w14:textId="77777777" w:rsidR="00E438A0" w:rsidRPr="006748AE" w:rsidRDefault="00E438A0" w:rsidP="00E438A0">
      <w:pPr>
        <w:rPr>
          <w:rFonts w:ascii="Century Gothic" w:hAnsi="Century Gothic"/>
        </w:rPr>
      </w:pPr>
      <w:r w:rsidRPr="006748AE">
        <w:rPr>
          <w:rFonts w:ascii="Century Gothic" w:hAnsi="Century Gothic"/>
        </w:rPr>
        <w:t>Bio: Dylan Stern has worked at the Delta Science Program, part of the Delta Stewardship Council, since 2015. A proud civil service scientist, he is particularly interested in the intersection of water quality, ecology, and water supply in the complex Delta. He was previously an environmental scientist at Tetra Tech and a staff scientist at Bachand &amp; Associates. He received a Master of Science in environmental science and management from the University of California, Santa Barbara and a Bachelor of Science in environmental science from California State University, Chico. When he isn’t working, Dylan enjoys drawing, baking, and spending time with his daughter.</w:t>
      </w:r>
    </w:p>
    <w:p w14:paraId="05F479CD" w14:textId="77777777" w:rsidR="00E438A0" w:rsidRPr="006748AE" w:rsidRDefault="00E438A0" w:rsidP="00E438A0">
      <w:pPr>
        <w:rPr>
          <w:rFonts w:ascii="Century Gothic" w:hAnsi="Century Gothic"/>
        </w:rPr>
      </w:pPr>
    </w:p>
    <w:p w14:paraId="44190752" w14:textId="77777777" w:rsidR="005A3761" w:rsidRPr="006748AE" w:rsidRDefault="005A3761" w:rsidP="005A3761">
      <w:pPr>
        <w:rPr>
          <w:rFonts w:ascii="Century Gothic" w:hAnsi="Century Gothic"/>
          <w:b/>
          <w:bCs/>
        </w:rPr>
      </w:pPr>
      <w:r w:rsidRPr="006748AE">
        <w:rPr>
          <w:rFonts w:ascii="Century Gothic" w:hAnsi="Century Gothic"/>
          <w:b/>
          <w:bCs/>
        </w:rPr>
        <w:t>Assistant Director of Public Affairs and Communications, Jacob Roper, Department of Conservation</w:t>
      </w:r>
    </w:p>
    <w:p w14:paraId="0F3AA6B0" w14:textId="77777777" w:rsidR="005A3761" w:rsidRDefault="008F618B" w:rsidP="005A3761">
      <w:pPr>
        <w:rPr>
          <w:rFonts w:ascii="Century Gothic" w:hAnsi="Century Gothic"/>
        </w:rPr>
      </w:pPr>
      <w:hyperlink r:id="rId22" w:history="1">
        <w:r w:rsidR="005A3761" w:rsidRPr="006748AE">
          <w:rPr>
            <w:rStyle w:val="Hyperlink"/>
            <w:rFonts w:ascii="Century Gothic" w:hAnsi="Century Gothic"/>
          </w:rPr>
          <w:t>https://www.conservation.ca.gov/about-us/leadership-team</w:t>
        </w:r>
      </w:hyperlink>
      <w:r w:rsidR="005A3761" w:rsidRPr="006748AE">
        <w:rPr>
          <w:rFonts w:ascii="Century Gothic" w:hAnsi="Century Gothic"/>
        </w:rPr>
        <w:t xml:space="preserve"> </w:t>
      </w:r>
    </w:p>
    <w:p w14:paraId="5268CA2A" w14:textId="77777777" w:rsidR="005A3761" w:rsidRPr="005A3761" w:rsidRDefault="005A3761" w:rsidP="005A3761">
      <w:pPr>
        <w:rPr>
          <w:rFonts w:ascii="Century Gothic" w:hAnsi="Century Gothic"/>
        </w:rPr>
      </w:pPr>
      <w:r>
        <w:rPr>
          <w:rFonts w:ascii="Century Gothic" w:hAnsi="Century Gothic"/>
        </w:rPr>
        <w:t xml:space="preserve">Bio: </w:t>
      </w:r>
    </w:p>
    <w:p w14:paraId="410A95A6" w14:textId="77777777" w:rsidR="005A3761" w:rsidRDefault="005A3761" w:rsidP="005A3761">
      <w:pPr>
        <w:rPr>
          <w:rFonts w:ascii="Century Gothic" w:hAnsi="Century Gothic"/>
        </w:rPr>
      </w:pPr>
      <w:r w:rsidRPr="005A3761">
        <w:rPr>
          <w:rFonts w:ascii="Century Gothic" w:hAnsi="Century Gothic"/>
        </w:rPr>
        <w:t xml:space="preserve">Jacob Roper serves as the Assistant Director for Communications and Public Affairs at the Department of Conservation, where he shares the Department's work to protect natural and working lands and safely regulate the use of resources. He is a lifelong, third generation Californian, who studied Political Science and Journalism at UC Santa Cruz. </w:t>
      </w:r>
    </w:p>
    <w:p w14:paraId="1AC1CE00" w14:textId="77777777" w:rsidR="005A3761" w:rsidRDefault="005A3761" w:rsidP="005A3761">
      <w:pPr>
        <w:rPr>
          <w:rFonts w:ascii="Century Gothic" w:hAnsi="Century Gothic"/>
        </w:rPr>
      </w:pPr>
    </w:p>
    <w:p w14:paraId="17DA3741" w14:textId="4E1BC783" w:rsidR="005A3761" w:rsidRPr="006748AE" w:rsidRDefault="005A3761" w:rsidP="005A3761">
      <w:pPr>
        <w:rPr>
          <w:rFonts w:ascii="Century Gothic" w:hAnsi="Century Gothic"/>
        </w:rPr>
      </w:pPr>
      <w:r w:rsidRPr="005A3761">
        <w:rPr>
          <w:rFonts w:ascii="Century Gothic" w:hAnsi="Century Gothic"/>
        </w:rPr>
        <w:t>He previously served as Assistant Secretary of Government Operations, Press Secretary to the State Controller and Treasurer, and as a press aide to Governor Gray Davis. He ran a statewide campaign to connect low-income families with tax credit programs under the Brown Administration. He is a proud Banana Slug, uncle and dog dad who lives in Sacramento.</w:t>
      </w:r>
    </w:p>
    <w:p w14:paraId="581975DE" w14:textId="77777777" w:rsidR="005A3761" w:rsidRPr="006748AE" w:rsidRDefault="005A3761" w:rsidP="005A3761">
      <w:pPr>
        <w:rPr>
          <w:rFonts w:ascii="Century Gothic" w:hAnsi="Century Gothic"/>
        </w:rPr>
      </w:pPr>
    </w:p>
    <w:p w14:paraId="435E452A" w14:textId="77777777" w:rsidR="002E4730" w:rsidRDefault="002E4730"/>
    <w:sectPr w:rsidR="002E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8654D"/>
    <w:multiLevelType w:val="hybridMultilevel"/>
    <w:tmpl w:val="F0A483B4"/>
    <w:lvl w:ilvl="0" w:tplc="3170E2A6">
      <w:start w:val="1"/>
      <w:numFmt w:val="bullet"/>
      <w:lvlText w:val=""/>
      <w:lvlJc w:val="left"/>
      <w:pPr>
        <w:tabs>
          <w:tab w:val="num" w:pos="720"/>
        </w:tabs>
        <w:ind w:left="720" w:hanging="360"/>
      </w:pPr>
      <w:rPr>
        <w:rFonts w:ascii="Wingdings" w:hAnsi="Wingdings" w:hint="default"/>
      </w:rPr>
    </w:lvl>
    <w:lvl w:ilvl="1" w:tplc="B2B8AFDC">
      <w:numFmt w:val="bullet"/>
      <w:lvlText w:val="–"/>
      <w:lvlJc w:val="left"/>
      <w:pPr>
        <w:tabs>
          <w:tab w:val="num" w:pos="1440"/>
        </w:tabs>
        <w:ind w:left="1440" w:hanging="360"/>
      </w:pPr>
      <w:rPr>
        <w:rFonts w:ascii="Arial" w:hAnsi="Arial" w:cs="Times New Roman" w:hint="default"/>
      </w:rPr>
    </w:lvl>
    <w:lvl w:ilvl="2" w:tplc="188C3A28">
      <w:start w:val="1"/>
      <w:numFmt w:val="bullet"/>
      <w:lvlText w:val=""/>
      <w:lvlJc w:val="left"/>
      <w:pPr>
        <w:tabs>
          <w:tab w:val="num" w:pos="2160"/>
        </w:tabs>
        <w:ind w:left="2160" w:hanging="360"/>
      </w:pPr>
      <w:rPr>
        <w:rFonts w:ascii="Wingdings" w:hAnsi="Wingdings" w:hint="default"/>
      </w:rPr>
    </w:lvl>
    <w:lvl w:ilvl="3" w:tplc="99EC866A">
      <w:start w:val="1"/>
      <w:numFmt w:val="bullet"/>
      <w:lvlText w:val=""/>
      <w:lvlJc w:val="left"/>
      <w:pPr>
        <w:tabs>
          <w:tab w:val="num" w:pos="2880"/>
        </w:tabs>
        <w:ind w:left="2880" w:hanging="360"/>
      </w:pPr>
      <w:rPr>
        <w:rFonts w:ascii="Wingdings" w:hAnsi="Wingdings" w:hint="default"/>
      </w:rPr>
    </w:lvl>
    <w:lvl w:ilvl="4" w:tplc="16E8120E">
      <w:start w:val="1"/>
      <w:numFmt w:val="bullet"/>
      <w:lvlText w:val=""/>
      <w:lvlJc w:val="left"/>
      <w:pPr>
        <w:tabs>
          <w:tab w:val="num" w:pos="3600"/>
        </w:tabs>
        <w:ind w:left="3600" w:hanging="360"/>
      </w:pPr>
      <w:rPr>
        <w:rFonts w:ascii="Wingdings" w:hAnsi="Wingdings" w:hint="default"/>
      </w:rPr>
    </w:lvl>
    <w:lvl w:ilvl="5" w:tplc="F65E23E8">
      <w:start w:val="1"/>
      <w:numFmt w:val="bullet"/>
      <w:lvlText w:val=""/>
      <w:lvlJc w:val="left"/>
      <w:pPr>
        <w:tabs>
          <w:tab w:val="num" w:pos="4320"/>
        </w:tabs>
        <w:ind w:left="4320" w:hanging="360"/>
      </w:pPr>
      <w:rPr>
        <w:rFonts w:ascii="Wingdings" w:hAnsi="Wingdings" w:hint="default"/>
      </w:rPr>
    </w:lvl>
    <w:lvl w:ilvl="6" w:tplc="BD8C3172">
      <w:start w:val="1"/>
      <w:numFmt w:val="bullet"/>
      <w:lvlText w:val=""/>
      <w:lvlJc w:val="left"/>
      <w:pPr>
        <w:tabs>
          <w:tab w:val="num" w:pos="5040"/>
        </w:tabs>
        <w:ind w:left="5040" w:hanging="360"/>
      </w:pPr>
      <w:rPr>
        <w:rFonts w:ascii="Wingdings" w:hAnsi="Wingdings" w:hint="default"/>
      </w:rPr>
    </w:lvl>
    <w:lvl w:ilvl="7" w:tplc="53985B0A">
      <w:start w:val="1"/>
      <w:numFmt w:val="bullet"/>
      <w:lvlText w:val=""/>
      <w:lvlJc w:val="left"/>
      <w:pPr>
        <w:tabs>
          <w:tab w:val="num" w:pos="5760"/>
        </w:tabs>
        <w:ind w:left="5760" w:hanging="360"/>
      </w:pPr>
      <w:rPr>
        <w:rFonts w:ascii="Wingdings" w:hAnsi="Wingdings" w:hint="default"/>
      </w:rPr>
    </w:lvl>
    <w:lvl w:ilvl="8" w:tplc="F700631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055684"/>
    <w:multiLevelType w:val="hybridMultilevel"/>
    <w:tmpl w:val="FE40A51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99856495">
    <w:abstractNumId w:val="0"/>
  </w:num>
  <w:num w:numId="2" w16cid:durableId="1124616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A0"/>
    <w:rsid w:val="0026054B"/>
    <w:rsid w:val="002E4730"/>
    <w:rsid w:val="004749C8"/>
    <w:rsid w:val="00476B85"/>
    <w:rsid w:val="004A0243"/>
    <w:rsid w:val="004E4A40"/>
    <w:rsid w:val="005A3761"/>
    <w:rsid w:val="005F3E3C"/>
    <w:rsid w:val="006573E4"/>
    <w:rsid w:val="007A3239"/>
    <w:rsid w:val="008232C3"/>
    <w:rsid w:val="008C1ED2"/>
    <w:rsid w:val="008F618B"/>
    <w:rsid w:val="00941E51"/>
    <w:rsid w:val="009E3355"/>
    <w:rsid w:val="009F4259"/>
    <w:rsid w:val="00A9395C"/>
    <w:rsid w:val="00B20D1B"/>
    <w:rsid w:val="00BE7D9E"/>
    <w:rsid w:val="00C918A4"/>
    <w:rsid w:val="00C93117"/>
    <w:rsid w:val="00D17186"/>
    <w:rsid w:val="00E438A0"/>
    <w:rsid w:val="00ED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0720"/>
  <w15:chartTrackingRefBased/>
  <w15:docId w15:val="{7A5C8AC3-28CB-4E44-BF5E-AC2256BE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A0"/>
    <w:pPr>
      <w:spacing w:after="0" w:line="240" w:lineRule="auto"/>
    </w:pPr>
    <w:rPr>
      <w:rFonts w:ascii="Aptos" w:hAnsi="Aptos" w:cs="Aptos"/>
      <w:kern w:val="0"/>
      <w:sz w:val="24"/>
      <w:szCs w:val="24"/>
    </w:rPr>
  </w:style>
  <w:style w:type="paragraph" w:styleId="Heading1">
    <w:name w:val="heading 1"/>
    <w:basedOn w:val="Normal"/>
    <w:next w:val="Normal"/>
    <w:link w:val="Heading1Char"/>
    <w:uiPriority w:val="9"/>
    <w:qFormat/>
    <w:rsid w:val="00E438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38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38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38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38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38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8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8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8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8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38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38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38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38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38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8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8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8A0"/>
    <w:rPr>
      <w:rFonts w:eastAsiaTheme="majorEastAsia" w:cstheme="majorBidi"/>
      <w:color w:val="272727" w:themeColor="text1" w:themeTint="D8"/>
    </w:rPr>
  </w:style>
  <w:style w:type="paragraph" w:styleId="Title">
    <w:name w:val="Title"/>
    <w:basedOn w:val="Normal"/>
    <w:next w:val="Normal"/>
    <w:link w:val="TitleChar"/>
    <w:uiPriority w:val="10"/>
    <w:qFormat/>
    <w:rsid w:val="00E438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8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8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8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8A0"/>
    <w:pPr>
      <w:spacing w:before="160"/>
      <w:jc w:val="center"/>
    </w:pPr>
    <w:rPr>
      <w:i/>
      <w:iCs/>
      <w:color w:val="404040" w:themeColor="text1" w:themeTint="BF"/>
    </w:rPr>
  </w:style>
  <w:style w:type="character" w:customStyle="1" w:styleId="QuoteChar">
    <w:name w:val="Quote Char"/>
    <w:basedOn w:val="DefaultParagraphFont"/>
    <w:link w:val="Quote"/>
    <w:uiPriority w:val="29"/>
    <w:rsid w:val="00E438A0"/>
    <w:rPr>
      <w:i/>
      <w:iCs/>
      <w:color w:val="404040" w:themeColor="text1" w:themeTint="BF"/>
    </w:rPr>
  </w:style>
  <w:style w:type="paragraph" w:styleId="ListParagraph">
    <w:name w:val="List Paragraph"/>
    <w:basedOn w:val="Normal"/>
    <w:uiPriority w:val="34"/>
    <w:qFormat/>
    <w:rsid w:val="00E438A0"/>
    <w:pPr>
      <w:ind w:left="720"/>
      <w:contextualSpacing/>
    </w:pPr>
  </w:style>
  <w:style w:type="character" w:styleId="IntenseEmphasis">
    <w:name w:val="Intense Emphasis"/>
    <w:basedOn w:val="DefaultParagraphFont"/>
    <w:uiPriority w:val="21"/>
    <w:qFormat/>
    <w:rsid w:val="00E438A0"/>
    <w:rPr>
      <w:i/>
      <w:iCs/>
      <w:color w:val="2F5496" w:themeColor="accent1" w:themeShade="BF"/>
    </w:rPr>
  </w:style>
  <w:style w:type="paragraph" w:styleId="IntenseQuote">
    <w:name w:val="Intense Quote"/>
    <w:basedOn w:val="Normal"/>
    <w:next w:val="Normal"/>
    <w:link w:val="IntenseQuoteChar"/>
    <w:uiPriority w:val="30"/>
    <w:qFormat/>
    <w:rsid w:val="00E43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38A0"/>
    <w:rPr>
      <w:i/>
      <w:iCs/>
      <w:color w:val="2F5496" w:themeColor="accent1" w:themeShade="BF"/>
    </w:rPr>
  </w:style>
  <w:style w:type="character" w:styleId="IntenseReference">
    <w:name w:val="Intense Reference"/>
    <w:basedOn w:val="DefaultParagraphFont"/>
    <w:uiPriority w:val="32"/>
    <w:qFormat/>
    <w:rsid w:val="00E438A0"/>
    <w:rPr>
      <w:b/>
      <w:bCs/>
      <w:smallCaps/>
      <w:color w:val="2F5496" w:themeColor="accent1" w:themeShade="BF"/>
      <w:spacing w:val="5"/>
    </w:rPr>
  </w:style>
  <w:style w:type="character" w:styleId="Hyperlink">
    <w:name w:val="Hyperlink"/>
    <w:basedOn w:val="DefaultParagraphFont"/>
    <w:uiPriority w:val="99"/>
    <w:unhideWhenUsed/>
    <w:rsid w:val="00E438A0"/>
    <w:rPr>
      <w:color w:val="0563C1" w:themeColor="hyperlink"/>
      <w:u w:val="single"/>
    </w:rPr>
  </w:style>
  <w:style w:type="character" w:styleId="UnresolvedMention">
    <w:name w:val="Unresolved Mention"/>
    <w:basedOn w:val="DefaultParagraphFont"/>
    <w:uiPriority w:val="99"/>
    <w:semiHidden/>
    <w:unhideWhenUsed/>
    <w:rsid w:val="00A9395C"/>
    <w:rPr>
      <w:color w:val="605E5C"/>
      <w:shd w:val="clear" w:color="auto" w:fill="E1DFDD"/>
    </w:rPr>
  </w:style>
  <w:style w:type="character" w:styleId="FollowedHyperlink">
    <w:name w:val="FollowedHyperlink"/>
    <w:basedOn w:val="DefaultParagraphFont"/>
    <w:uiPriority w:val="99"/>
    <w:semiHidden/>
    <w:unhideWhenUsed/>
    <w:rsid w:val="004A0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489">
      <w:bodyDiv w:val="1"/>
      <w:marLeft w:val="0"/>
      <w:marRight w:val="0"/>
      <w:marTop w:val="0"/>
      <w:marBottom w:val="0"/>
      <w:divBdr>
        <w:top w:val="none" w:sz="0" w:space="0" w:color="auto"/>
        <w:left w:val="none" w:sz="0" w:space="0" w:color="auto"/>
        <w:bottom w:val="none" w:sz="0" w:space="0" w:color="auto"/>
        <w:right w:val="none" w:sz="0" w:space="0" w:color="auto"/>
      </w:divBdr>
    </w:div>
    <w:div w:id="274868664">
      <w:bodyDiv w:val="1"/>
      <w:marLeft w:val="0"/>
      <w:marRight w:val="0"/>
      <w:marTop w:val="0"/>
      <w:marBottom w:val="0"/>
      <w:divBdr>
        <w:top w:val="none" w:sz="0" w:space="0" w:color="auto"/>
        <w:left w:val="none" w:sz="0" w:space="0" w:color="auto"/>
        <w:bottom w:val="none" w:sz="0" w:space="0" w:color="auto"/>
        <w:right w:val="none" w:sz="0" w:space="0" w:color="auto"/>
      </w:divBdr>
    </w:div>
    <w:div w:id="946278085">
      <w:bodyDiv w:val="1"/>
      <w:marLeft w:val="0"/>
      <w:marRight w:val="0"/>
      <w:marTop w:val="0"/>
      <w:marBottom w:val="0"/>
      <w:divBdr>
        <w:top w:val="none" w:sz="0" w:space="0" w:color="auto"/>
        <w:left w:val="none" w:sz="0" w:space="0" w:color="auto"/>
        <w:bottom w:val="none" w:sz="0" w:space="0" w:color="auto"/>
        <w:right w:val="none" w:sz="0" w:space="0" w:color="auto"/>
      </w:divBdr>
    </w:div>
    <w:div w:id="15155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ysafety.ca.gov/" TargetMode="External"/><Relationship Id="rId13" Type="http://schemas.openxmlformats.org/officeDocument/2006/relationships/hyperlink" Target="https://gcc02.safelinks.protection.outlook.com/?url=https%3A%2F%2Fsocialecology.uci.edu%2Fevent%2Fqueer-and-present-danger&amp;data=05%7C02%7CGita.Chandra%40resources.ca.gov%7Cd47e860f7d3e4407d03e08dc865c653f%7Cb71d56524b834257afcd7fd177884564%7C0%7C0%7C638532978612533551%7CUnknown%7CTWFpbGZsb3d8eyJWIjoiMC4wLjAwMDAiLCJQIjoiV2luMzIiLCJBTiI6Ik1haWwiLCJXVCI6Mn0%3D%7C0%7C%7C%7C&amp;sdata=Lt5voRDmGf7LUvKwPFZNATdF85t14Q5TJ7oY8nRy6TA%3D&amp;reserved=0" TargetMode="External"/><Relationship Id="rId18" Type="http://schemas.openxmlformats.org/officeDocument/2006/relationships/hyperlink" Target="https://gcc02.safelinks.protection.outlook.com/?url=https%3A%2F%2Fwww.youtube.com%2Fwatch%3Fv%3Dc6J8JbBGK-Y&amp;data=05%7C02%7CGita.Chandra%40resources.ca.gov%7C56c497990faf4cc4c78208dc844361f1%7Cb71d56524b834257afcd7fd177884564%7C0%7C0%7C638530672882132922%7CUnknown%7CTWFpbGZsb3d8eyJWIjoiMC4wLjAwMDAiLCJQIjoiV2luMzIiLCJBTiI6Ik1haWwiLCJXVCI6Mn0%3D%7C0%7C%7C%7C&amp;sdata=KV0DjvO3PDKNSCRqkcsuxPK7o1QH9mXUg9kBueDeQDY%3D&amp;reserved=0" TargetMode="External"/><Relationship Id="rId3" Type="http://schemas.openxmlformats.org/officeDocument/2006/relationships/settings" Target="settings.xml"/><Relationship Id="rId21" Type="http://schemas.openxmlformats.org/officeDocument/2006/relationships/hyperlink" Target="https://deltacouncil.ca.gov/" TargetMode="External"/><Relationship Id="rId7" Type="http://schemas.openxmlformats.org/officeDocument/2006/relationships/hyperlink" Target="https://resources.ca.gov/About-Us/Who-We-Are/Secretary-for-Natural-Resources" TargetMode="External"/><Relationship Id="rId12" Type="http://schemas.openxmlformats.org/officeDocument/2006/relationships/hyperlink" Target="https://gcc02.safelinks.protection.outlook.com/?url=https%3A%2F%2Fsocialecology.uci.edu%2Fnews%2Famplified-harm-lgbtq-disaster-displacement&amp;data=05%7C02%7CGita.Chandra%40resources.ca.gov%7Cd47e860f7d3e4407d03e08dc865c653f%7Cb71d56524b834257afcd7fd177884564%7C0%7C0%7C638532978612515945%7CUnknown%7CTWFpbGZsb3d8eyJWIjoiMC4wLjAwMDAiLCJQIjoiV2luMzIiLCJBTiI6Ik1haWwiLCJXVCI6Mn0%3D%7C0%7C%7C%7C&amp;sdata=69JFJvX1FG9Q2KmG%2B6P9Oan0sQIIeIfqhH8b3jGZEIM%3D&amp;reserved=0" TargetMode="External"/><Relationship Id="rId17" Type="http://schemas.openxmlformats.org/officeDocument/2006/relationships/hyperlink" Target="https://healthy.kaiserpermanente.org/northern-california/front-door" TargetMode="External"/><Relationship Id="rId2" Type="http://schemas.openxmlformats.org/officeDocument/2006/relationships/styles" Target="styles.xml"/><Relationship Id="rId16" Type="http://schemas.openxmlformats.org/officeDocument/2006/relationships/hyperlink" Target="https://mydoctor.kaiserpermanente.org/ncal/providers/jasongritti" TargetMode="External"/><Relationship Id="rId20" Type="http://schemas.openxmlformats.org/officeDocument/2006/relationships/hyperlink" Target="https://gcc02.safelinks.protection.outlook.com/?url=https%3A%2F%2Fwww.youtube.com%2Fwatch%3Fv%3DlkPJxQorieo&amp;data=05%7C02%7CGita.Chandra%40resources.ca.gov%7C56c497990faf4cc4c78208dc844361f1%7Cb71d56524b834257afcd7fd177884564%7C0%7C0%7C638530672882151040%7CUnknown%7CTWFpbGZsb3d8eyJWIjoiMC4wLjAwMDAiLCJQIjoiV2luMzIiLCJBTiI6Ik1haWwiLCJXVCI6Mn0%3D%7C0%7C%7C%7C&amp;sdata=vflDh67wPkALC1JZaD6bpEmaRdLPzvkKYhVPoCH4NQc%3D&amp;reserved=0" TargetMode="External"/><Relationship Id="rId1" Type="http://schemas.openxmlformats.org/officeDocument/2006/relationships/numbering" Target="numbering.xml"/><Relationship Id="rId6" Type="http://schemas.openxmlformats.org/officeDocument/2006/relationships/hyperlink" Target="https://resources.ca.gov/pride" TargetMode="External"/><Relationship Id="rId11" Type="http://schemas.openxmlformats.org/officeDocument/2006/relationships/hyperlink" Target="http://www.michaelanthonymendez.com/about-michael-a.html" TargetMode="External"/><Relationship Id="rId24" Type="http://schemas.openxmlformats.org/officeDocument/2006/relationships/theme" Target="theme/theme1.xml"/><Relationship Id="rId5" Type="http://schemas.openxmlformats.org/officeDocument/2006/relationships/hyperlink" Target="https://resources.ca.gov/About-Us/Secretary-Speaker-Series" TargetMode="External"/><Relationship Id="rId15" Type="http://schemas.openxmlformats.org/officeDocument/2006/relationships/hyperlink" Target="https://gcc02.safelinks.protection.outlook.com/?url=https%3A%2F%2Fwww.nytimes.com%2F2024%2F02%2F22%2Fclimate%2Fclimate-disasters-survivors-displacement.html&amp;data=05%7C02%7CGita.Chandra%40resources.ca.gov%7Cd47e860f7d3e4407d03e08dc865c653f%7Cb71d56524b834257afcd7fd177884564%7C0%7C0%7C638532978612555406%7CUnknown%7CTWFpbGZsb3d8eyJWIjoiMC4wLjAwMDAiLCJQIjoiV2luMzIiLCJBTiI6Ik1haWwiLCJXVCI6Mn0%3D%7C0%7C%7C%7C&amp;sdata=1guUGLfGV4dQ3C8JdulIz%2BD%2BK4fDhtsSocSxiJTI1zI%3D&amp;reserved=0" TargetMode="External"/><Relationship Id="rId23" Type="http://schemas.openxmlformats.org/officeDocument/2006/relationships/fontTable" Target="fontTable.xml"/><Relationship Id="rId10" Type="http://schemas.openxmlformats.org/officeDocument/2006/relationships/hyperlink" Target="https://socialecology.uci.edu/" TargetMode="External"/><Relationship Id="rId19" Type="http://schemas.openxmlformats.org/officeDocument/2006/relationships/hyperlink" Target="https://gcc02.safelinks.protection.outlook.com/?url=https%3A%2F%2Fwww.youtube.com%2Fwatch%3Fv%3DlkPJxQorieo&amp;data=05%7C02%7CGita.Chandra%40resources.ca.gov%7C56c497990faf4cc4c78208dc844361f1%7Cb71d56524b834257afcd7fd177884564%7C0%7C0%7C638530672882142701%7CUnknown%7CTWFpbGZsb3d8eyJWIjoiMC4wLjAwMDAiLCJQIjoiV2luMzIiLCJBTiI6Ik1haWwiLCJXVCI6Mn0%3D%7C0%7C%7C%7C&amp;sdata=LRmaSmLHgJKipQoXEM3R7v2Wg6xjMge4jDvStWjFKuE%3D&amp;reserved=0" TargetMode="External"/><Relationship Id="rId4" Type="http://schemas.openxmlformats.org/officeDocument/2006/relationships/webSettings" Target="webSettings.xml"/><Relationship Id="rId9" Type="http://schemas.openxmlformats.org/officeDocument/2006/relationships/hyperlink" Target="https://energysafety.ca.gov/who-we-are/executive-team/caroline-thomas-jacobs/" TargetMode="External"/><Relationship Id="rId14" Type="http://schemas.openxmlformats.org/officeDocument/2006/relationships/hyperlink" Target="https://gcc02.safelinks.protection.outlook.com/?url=https%3A%2F%2Fwww.kqed.org%2Fscience%2F1978439%2Fqueer-communities-often-left-out-of-disaster-planning-research-shows&amp;data=05%7C02%7CGita.Chandra%40resources.ca.gov%7Cd47e860f7d3e4407d03e08dc865c653f%7Cb71d56524b834257afcd7fd177884564%7C0%7C0%7C638532978612545480%7CUnknown%7CTWFpbGZsb3d8eyJWIjoiMC4wLjAwMDAiLCJQIjoiV2luMzIiLCJBTiI6Ik1haWwiLCJXVCI6Mn0%3D%7C0%7C%7C%7C&amp;sdata=R1pZjXW%2FOj72rx7%2FKWDDnNQoZDy64YEakhbMl%2BLfwQo%3D&amp;reserved=0" TargetMode="External"/><Relationship Id="rId22" Type="http://schemas.openxmlformats.org/officeDocument/2006/relationships/hyperlink" Target="https://www.conservation.ca.gov/about-us/leadership-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2420</Words>
  <Characters>13795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Wong, Jared@CNRA</cp:lastModifiedBy>
  <cp:revision>2</cp:revision>
  <dcterms:created xsi:type="dcterms:W3CDTF">2024-06-17T17:51:00Z</dcterms:created>
  <dcterms:modified xsi:type="dcterms:W3CDTF">2024-06-17T17:51:00Z</dcterms:modified>
</cp:coreProperties>
</file>