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B183" w14:textId="77777777" w:rsidR="001D7FA9" w:rsidRPr="004D5DF8" w:rsidRDefault="001D7FA9" w:rsidP="001D7FA9">
      <w:pPr>
        <w:spacing w:after="0" w:line="240" w:lineRule="auto"/>
        <w:jc w:val="center"/>
        <w:rPr>
          <w:rFonts w:ascii="Century Gothic" w:hAnsi="Century Gothic"/>
          <w:b/>
          <w:bCs/>
        </w:rPr>
      </w:pPr>
      <w:r w:rsidRPr="004D5DF8">
        <w:rPr>
          <w:rFonts w:ascii="Century Gothic" w:hAnsi="Century Gothic"/>
          <w:b/>
          <w:bCs/>
        </w:rPr>
        <w:t>Secretary Speaker Series</w:t>
      </w:r>
    </w:p>
    <w:p w14:paraId="4FCAA417" w14:textId="77777777" w:rsidR="001D7FA9" w:rsidRPr="004D5DF8" w:rsidRDefault="001D7FA9" w:rsidP="001D7FA9">
      <w:pPr>
        <w:spacing w:after="0" w:line="240" w:lineRule="auto"/>
        <w:jc w:val="center"/>
        <w:rPr>
          <w:rFonts w:ascii="Century Gothic" w:hAnsi="Century Gothic"/>
          <w:b/>
          <w:bCs/>
        </w:rPr>
      </w:pPr>
      <w:r w:rsidRPr="004D5DF8">
        <w:rPr>
          <w:rFonts w:ascii="Century Gothic" w:hAnsi="Century Gothic"/>
          <w:b/>
          <w:bCs/>
        </w:rPr>
        <w:t>Women as Agents of Change: Improving Access, Equity, and Inclusion in California</w:t>
      </w:r>
    </w:p>
    <w:p w14:paraId="2652692A" w14:textId="4F37E3DF" w:rsidR="001D7FA9" w:rsidRDefault="001D7FA9" w:rsidP="001D7FA9">
      <w:pPr>
        <w:spacing w:after="0" w:line="240" w:lineRule="auto"/>
        <w:jc w:val="center"/>
        <w:rPr>
          <w:rFonts w:ascii="Century Gothic" w:hAnsi="Century Gothic"/>
          <w:b/>
          <w:bCs/>
        </w:rPr>
      </w:pPr>
      <w:r w:rsidRPr="004D5DF8">
        <w:rPr>
          <w:rFonts w:ascii="Century Gothic" w:hAnsi="Century Gothic"/>
          <w:b/>
          <w:bCs/>
        </w:rPr>
        <w:t>Panelist Bios and Links</w:t>
      </w:r>
    </w:p>
    <w:p w14:paraId="71B70198" w14:textId="7B7967B8" w:rsidR="004D5DF8" w:rsidRPr="004D5DF8" w:rsidRDefault="004D5DF8" w:rsidP="001D7FA9">
      <w:pPr>
        <w:spacing w:after="0" w:line="240" w:lineRule="auto"/>
        <w:jc w:val="center"/>
        <w:rPr>
          <w:rFonts w:ascii="Century Gothic" w:hAnsi="Century Gothic"/>
          <w:b/>
          <w:bCs/>
        </w:rPr>
      </w:pPr>
      <w:r>
        <w:rPr>
          <w:rFonts w:ascii="Century Gothic" w:hAnsi="Century Gothic"/>
          <w:b/>
          <w:bCs/>
        </w:rPr>
        <w:t>March 26, 2024</w:t>
      </w:r>
    </w:p>
    <w:p w14:paraId="2D62F092" w14:textId="77777777" w:rsidR="001D7FA9" w:rsidRDefault="001D7FA9" w:rsidP="001D7FA9">
      <w:pPr>
        <w:spacing w:after="0" w:line="240" w:lineRule="auto"/>
        <w:jc w:val="center"/>
        <w:rPr>
          <w:rFonts w:ascii="Century Gothic" w:hAnsi="Century Gothic"/>
        </w:rPr>
      </w:pPr>
    </w:p>
    <w:p w14:paraId="5D7645A7" w14:textId="77777777" w:rsidR="004D5DF8" w:rsidRPr="004D5DF8" w:rsidRDefault="004D5DF8" w:rsidP="004D5DF8">
      <w:pPr>
        <w:spacing w:after="0" w:line="240" w:lineRule="auto"/>
        <w:rPr>
          <w:rFonts w:ascii="Century Gothic" w:eastAsia="Calibri" w:hAnsi="Century Gothic" w:cs="Times New Roman"/>
          <w:b/>
          <w:kern w:val="0"/>
        </w:rPr>
      </w:pPr>
      <w:r w:rsidRPr="004D5DF8">
        <w:rPr>
          <w:rFonts w:ascii="Century Gothic" w:eastAsia="Calibri" w:hAnsi="Century Gothic" w:cs="Times New Roman"/>
          <w:b/>
          <w:kern w:val="0"/>
        </w:rPr>
        <w:t>Secretary Speaker Series:</w:t>
      </w:r>
    </w:p>
    <w:p w14:paraId="1D5B048B" w14:textId="77777777" w:rsidR="004D5DF8" w:rsidRPr="004D5DF8" w:rsidRDefault="00827117" w:rsidP="004D5DF8">
      <w:pPr>
        <w:spacing w:after="0" w:line="240" w:lineRule="auto"/>
        <w:rPr>
          <w:rFonts w:ascii="Century Gothic" w:eastAsia="Calibri" w:hAnsi="Century Gothic" w:cs="Times New Roman"/>
          <w:bCs/>
          <w:kern w:val="0"/>
        </w:rPr>
      </w:pPr>
      <w:hyperlink r:id="rId8" w:history="1">
        <w:r w:rsidR="004D5DF8" w:rsidRPr="004D5DF8">
          <w:rPr>
            <w:rFonts w:ascii="Century Gothic" w:eastAsia="Calibri" w:hAnsi="Century Gothic" w:cs="Times New Roman"/>
            <w:bCs/>
            <w:color w:val="0000FF"/>
            <w:kern w:val="0"/>
            <w:u w:val="single"/>
          </w:rPr>
          <w:t>https://resources.ca.gov/About-Us/Secretary-Speaker-Series</w:t>
        </w:r>
      </w:hyperlink>
    </w:p>
    <w:p w14:paraId="47C9F90D" w14:textId="77777777" w:rsidR="004D5DF8" w:rsidRPr="004D5DF8" w:rsidRDefault="004D5DF8" w:rsidP="004D5DF8">
      <w:pPr>
        <w:spacing w:after="0" w:line="240" w:lineRule="auto"/>
        <w:rPr>
          <w:rFonts w:ascii="Century Gothic" w:eastAsia="Calibri" w:hAnsi="Century Gothic" w:cs="Times New Roman"/>
          <w:bCs/>
          <w:kern w:val="0"/>
        </w:rPr>
      </w:pPr>
    </w:p>
    <w:p w14:paraId="2A64362D" w14:textId="77777777" w:rsidR="004D5DF8" w:rsidRPr="004D5DF8" w:rsidRDefault="004D5DF8" w:rsidP="004D5DF8">
      <w:pPr>
        <w:spacing w:after="0" w:line="240" w:lineRule="auto"/>
        <w:rPr>
          <w:rFonts w:ascii="Century Gothic" w:eastAsia="Calibri" w:hAnsi="Century Gothic" w:cs="Times New Roman"/>
          <w:b/>
          <w:kern w:val="0"/>
        </w:rPr>
      </w:pPr>
      <w:r w:rsidRPr="004D5DF8">
        <w:rPr>
          <w:rFonts w:ascii="Century Gothic" w:eastAsia="Calibri" w:hAnsi="Century Gothic" w:cs="Times New Roman"/>
          <w:b/>
          <w:kern w:val="0"/>
        </w:rPr>
        <w:t>California Natural Resources Agency Secretary Wade Crowfoot</w:t>
      </w:r>
    </w:p>
    <w:p w14:paraId="617F16A4" w14:textId="77777777" w:rsidR="004D5DF8" w:rsidRPr="004D5DF8" w:rsidRDefault="00827117" w:rsidP="004D5DF8">
      <w:pPr>
        <w:spacing w:after="0" w:line="240" w:lineRule="auto"/>
        <w:rPr>
          <w:rFonts w:ascii="Century Gothic" w:eastAsia="Calibri" w:hAnsi="Century Gothic" w:cs="Times New Roman"/>
          <w:bCs/>
          <w:kern w:val="0"/>
        </w:rPr>
      </w:pPr>
      <w:hyperlink r:id="rId9" w:history="1">
        <w:r w:rsidR="004D5DF8" w:rsidRPr="004D5DF8">
          <w:rPr>
            <w:rFonts w:ascii="Century Gothic" w:eastAsia="Calibri" w:hAnsi="Century Gothic" w:cs="Times New Roman"/>
            <w:bCs/>
            <w:color w:val="0000FF"/>
            <w:kern w:val="0"/>
            <w:u w:val="single"/>
          </w:rPr>
          <w:t>https://resources.ca.gov/About-Us/Secretary-Crowfoot</w:t>
        </w:r>
      </w:hyperlink>
      <w:r w:rsidR="004D5DF8" w:rsidRPr="004D5DF8">
        <w:rPr>
          <w:rFonts w:ascii="Century Gothic" w:eastAsia="Calibri" w:hAnsi="Century Gothic" w:cs="Times New Roman"/>
          <w:bCs/>
          <w:kern w:val="0"/>
        </w:rPr>
        <w:t xml:space="preserve"> </w:t>
      </w:r>
    </w:p>
    <w:p w14:paraId="1D0EE52D" w14:textId="77777777" w:rsidR="004D5DF8" w:rsidRPr="004D5DF8" w:rsidRDefault="004D5DF8" w:rsidP="004D5DF8">
      <w:pPr>
        <w:spacing w:after="0" w:line="240" w:lineRule="auto"/>
        <w:rPr>
          <w:rFonts w:ascii="Century Gothic" w:eastAsia="Calibri" w:hAnsi="Century Gothic" w:cs="Times New Roman"/>
          <w:bCs/>
          <w:kern w:val="0"/>
        </w:rPr>
      </w:pPr>
    </w:p>
    <w:p w14:paraId="5F7AAD89" w14:textId="77777777" w:rsidR="004D5DF8" w:rsidRDefault="004D5DF8" w:rsidP="004D5DF8">
      <w:pPr>
        <w:spacing w:after="0" w:line="240" w:lineRule="auto"/>
        <w:rPr>
          <w:rFonts w:ascii="Century Gothic" w:eastAsia="Calibri" w:hAnsi="Century Gothic" w:cs="Times New Roman"/>
          <w:bCs/>
          <w:kern w:val="0"/>
        </w:rPr>
      </w:pPr>
      <w:r w:rsidRPr="004D5DF8">
        <w:rPr>
          <w:rFonts w:ascii="Century Gothic" w:eastAsia="Calibri" w:hAnsi="Century Gothic" w:cs="Times New Roman"/>
          <w:bCs/>
          <w:kern w:val="0"/>
        </w:rPr>
        <w:t xml:space="preserve">Celebrate Women’s History Month with us! </w:t>
      </w:r>
      <w:hyperlink r:id="rId10" w:history="1">
        <w:r w:rsidRPr="004D5DF8">
          <w:rPr>
            <w:rFonts w:ascii="Century Gothic" w:eastAsia="Calibri" w:hAnsi="Century Gothic" w:cs="Times New Roman"/>
            <w:bCs/>
            <w:color w:val="0000FF"/>
            <w:kern w:val="0"/>
            <w:u w:val="single"/>
          </w:rPr>
          <w:t>https://resources.ca.gov/womenshistorymonth</w:t>
        </w:r>
      </w:hyperlink>
      <w:r w:rsidRPr="004D5DF8">
        <w:rPr>
          <w:rFonts w:ascii="Century Gothic" w:eastAsia="Calibri" w:hAnsi="Century Gothic" w:cs="Times New Roman"/>
          <w:bCs/>
          <w:kern w:val="0"/>
        </w:rPr>
        <w:t xml:space="preserve"> </w:t>
      </w:r>
    </w:p>
    <w:p w14:paraId="78C20744" w14:textId="77777777" w:rsidR="001D7FA9" w:rsidRDefault="001D7FA9" w:rsidP="008A7A30">
      <w:pPr>
        <w:spacing w:after="0" w:line="240" w:lineRule="auto"/>
        <w:rPr>
          <w:rFonts w:ascii="Century Gothic" w:hAnsi="Century Gothic"/>
        </w:rPr>
      </w:pPr>
    </w:p>
    <w:p w14:paraId="50F73266" w14:textId="1B2A43B2" w:rsidR="001D7FA9" w:rsidRPr="008A7A30" w:rsidRDefault="001D7FA9" w:rsidP="001D7FA9">
      <w:pPr>
        <w:spacing w:after="0" w:line="240" w:lineRule="auto"/>
        <w:rPr>
          <w:rFonts w:ascii="Century Gothic" w:hAnsi="Century Gothic"/>
          <w:b/>
          <w:bCs/>
        </w:rPr>
      </w:pPr>
      <w:r w:rsidRPr="008A7A30">
        <w:rPr>
          <w:rFonts w:ascii="Century Gothic" w:hAnsi="Century Gothic"/>
          <w:b/>
          <w:bCs/>
        </w:rPr>
        <w:t xml:space="preserve">Larissa Estes, DrPH Executive Director for the Racial Equity Commission </w:t>
      </w:r>
    </w:p>
    <w:p w14:paraId="002FF90B" w14:textId="3196FF31" w:rsidR="00BE6244" w:rsidRPr="008A7A30" w:rsidRDefault="00BE6244" w:rsidP="001D7FA9">
      <w:pPr>
        <w:spacing w:after="0" w:line="240" w:lineRule="auto"/>
        <w:rPr>
          <w:rFonts w:ascii="Century Gothic" w:hAnsi="Century Gothic"/>
        </w:rPr>
      </w:pPr>
      <w:r w:rsidRPr="008A7A30">
        <w:rPr>
          <w:rFonts w:ascii="Century Gothic" w:hAnsi="Century Gothic"/>
        </w:rPr>
        <w:t xml:space="preserve">California’s Racial Equity Commission: </w:t>
      </w:r>
      <w:hyperlink r:id="rId11" w:history="1">
        <w:r w:rsidR="00DF29BB" w:rsidRPr="008A7A30">
          <w:rPr>
            <w:rStyle w:val="Hyperlink"/>
            <w:rFonts w:ascii="Century Gothic" w:hAnsi="Century Gothic"/>
          </w:rPr>
          <w:t>https://racialequity.opr.ca.gov/</w:t>
        </w:r>
      </w:hyperlink>
      <w:r w:rsidR="00DF29BB" w:rsidRPr="008A7A30">
        <w:rPr>
          <w:rFonts w:ascii="Century Gothic" w:hAnsi="Century Gothic"/>
        </w:rPr>
        <w:t xml:space="preserve"> </w:t>
      </w:r>
    </w:p>
    <w:p w14:paraId="57071D15" w14:textId="77777777" w:rsidR="00FB3E38" w:rsidRDefault="00FB3E38" w:rsidP="001D7FA9">
      <w:pPr>
        <w:spacing w:after="0" w:line="240" w:lineRule="auto"/>
        <w:rPr>
          <w:rFonts w:ascii="Century Gothic" w:hAnsi="Century Gothic"/>
        </w:rPr>
      </w:pPr>
    </w:p>
    <w:p w14:paraId="59B7FE89" w14:textId="3887D790" w:rsidR="001D7FA9" w:rsidRPr="008A7A30" w:rsidRDefault="00FB3E38" w:rsidP="001D7FA9">
      <w:pPr>
        <w:spacing w:after="0" w:line="240" w:lineRule="auto"/>
        <w:rPr>
          <w:rFonts w:ascii="Century Gothic" w:hAnsi="Century Gothic"/>
        </w:rPr>
      </w:pPr>
      <w:r>
        <w:rPr>
          <w:rFonts w:ascii="Century Gothic" w:hAnsi="Century Gothic"/>
        </w:rPr>
        <w:t xml:space="preserve">Dr. Estes Bio - </w:t>
      </w:r>
      <w:hyperlink r:id="rId12" w:history="1">
        <w:r w:rsidRPr="00C10CF6">
          <w:rPr>
            <w:rStyle w:val="Hyperlink"/>
            <w:rFonts w:ascii="Century Gothic" w:hAnsi="Century Gothic"/>
          </w:rPr>
          <w:t>https://racialequity.opr.ca.gov/commission-bio/</w:t>
        </w:r>
      </w:hyperlink>
      <w:r w:rsidR="00023F4C" w:rsidRPr="008A7A30">
        <w:rPr>
          <w:rFonts w:ascii="Century Gothic" w:hAnsi="Century Gothic"/>
        </w:rPr>
        <w:t xml:space="preserve"> </w:t>
      </w:r>
    </w:p>
    <w:p w14:paraId="043317E1" w14:textId="77777777" w:rsidR="00023F4C" w:rsidRPr="008A7A30" w:rsidRDefault="00023F4C" w:rsidP="001D7FA9">
      <w:pPr>
        <w:spacing w:after="0" w:line="240" w:lineRule="auto"/>
        <w:rPr>
          <w:rFonts w:ascii="Century Gothic" w:hAnsi="Century Gothic"/>
        </w:rPr>
      </w:pPr>
    </w:p>
    <w:p w14:paraId="22A9190D" w14:textId="39D98476" w:rsidR="00C145F5" w:rsidRPr="008A7A30" w:rsidRDefault="00C145F5" w:rsidP="00C145F5">
      <w:pPr>
        <w:pStyle w:val="Heading1"/>
        <w:shd w:val="clear" w:color="auto" w:fill="FFFFFF"/>
        <w:spacing w:before="0" w:after="0" w:line="120" w:lineRule="atLeast"/>
        <w:textAlignment w:val="baseline"/>
        <w:rPr>
          <w:rStyle w:val="Hyperlink"/>
          <w:rFonts w:ascii="Century Gothic" w:eastAsia="Times New Roman" w:hAnsi="Century Gothic" w:cs="Arial"/>
          <w:b/>
          <w:bCs/>
          <w:kern w:val="36"/>
          <w:sz w:val="22"/>
          <w:szCs w:val="22"/>
          <w14:ligatures w14:val="none"/>
        </w:rPr>
      </w:pPr>
      <w:r w:rsidRPr="008A7A30">
        <w:rPr>
          <w:rFonts w:ascii="Century Gothic" w:eastAsia="Times New Roman" w:hAnsi="Century Gothic" w:cs="Helvetica"/>
          <w:b/>
          <w:bCs/>
          <w:color w:val="3B3A48"/>
          <w:kern w:val="36"/>
          <w:sz w:val="22"/>
          <w:szCs w:val="22"/>
          <w:bdr w:val="none" w:sz="0" w:space="0" w:color="auto" w:frame="1"/>
          <w14:ligatures w14:val="none"/>
        </w:rPr>
        <w:fldChar w:fldCharType="begin"/>
      </w:r>
      <w:r w:rsidR="00827117">
        <w:rPr>
          <w:rFonts w:ascii="Century Gothic" w:eastAsia="Times New Roman" w:hAnsi="Century Gothic" w:cs="Helvetica"/>
          <w:b/>
          <w:bCs/>
          <w:color w:val="3B3A48"/>
          <w:kern w:val="36"/>
          <w:sz w:val="22"/>
          <w:szCs w:val="22"/>
          <w:bdr w:val="none" w:sz="0" w:space="0" w:color="auto" w:frame="1"/>
          <w14:ligatures w14:val="none"/>
        </w:rPr>
        <w:instrText>HYPERLINK "C:\\Users\\Jared.Wong\\AppData\\Local\\Microsoft\\Windows\\INetCache\\Content.Outlook\\8TDQFXET\\Executive Order N-16-22https:\\www.gov.ca.gov\\wp-content\\uploads\\2022\\09\\9.13.22-EO-N-16-22-Equity.pdf"</w:instrText>
      </w:r>
      <w:r w:rsidR="00827117" w:rsidRPr="008A7A30">
        <w:rPr>
          <w:rFonts w:ascii="Century Gothic" w:eastAsia="Times New Roman" w:hAnsi="Century Gothic" w:cs="Helvetica"/>
          <w:b/>
          <w:bCs/>
          <w:color w:val="3B3A48"/>
          <w:kern w:val="36"/>
          <w:sz w:val="22"/>
          <w:szCs w:val="22"/>
          <w:bdr w:val="none" w:sz="0" w:space="0" w:color="auto" w:frame="1"/>
          <w14:ligatures w14:val="none"/>
        </w:rPr>
      </w:r>
      <w:r w:rsidRPr="008A7A30">
        <w:rPr>
          <w:rFonts w:ascii="Century Gothic" w:eastAsia="Times New Roman" w:hAnsi="Century Gothic" w:cs="Helvetica"/>
          <w:b/>
          <w:bCs/>
          <w:color w:val="3B3A48"/>
          <w:kern w:val="36"/>
          <w:sz w:val="22"/>
          <w:szCs w:val="22"/>
          <w:bdr w:val="none" w:sz="0" w:space="0" w:color="auto" w:frame="1"/>
          <w14:ligatures w14:val="none"/>
        </w:rPr>
        <w:fldChar w:fldCharType="separate"/>
      </w:r>
      <w:r w:rsidRPr="008A7A30">
        <w:rPr>
          <w:rStyle w:val="Hyperlink"/>
          <w:rFonts w:ascii="Century Gothic" w:eastAsia="Times New Roman" w:hAnsi="Century Gothic" w:cs="Helvetica"/>
          <w:b/>
          <w:bCs/>
          <w:kern w:val="36"/>
          <w:sz w:val="22"/>
          <w:szCs w:val="22"/>
          <w:bdr w:val="none" w:sz="0" w:space="0" w:color="auto" w:frame="1"/>
          <w14:ligatures w14:val="none"/>
        </w:rPr>
        <w:t>Executive Order N-16-22</w:t>
      </w:r>
    </w:p>
    <w:p w14:paraId="66EC01D4" w14:textId="4C32DE44" w:rsidR="00DF29BB" w:rsidRDefault="00C145F5" w:rsidP="001D7FA9">
      <w:pPr>
        <w:spacing w:after="0" w:line="240" w:lineRule="auto"/>
        <w:rPr>
          <w:rFonts w:ascii="Century Gothic" w:hAnsi="Century Gothic"/>
        </w:rPr>
      </w:pPr>
      <w:r w:rsidRPr="008A7A30">
        <w:rPr>
          <w:rStyle w:val="Hyperlink"/>
          <w:rFonts w:ascii="Century Gothic" w:hAnsi="Century Gothic"/>
        </w:rPr>
        <w:t>https://www.gov.ca.gov/wp-content/uploads/2022/09/9.13.22-EO-N-16-22-Equity.pdf</w:t>
      </w:r>
      <w:r w:rsidRPr="008A7A30">
        <w:rPr>
          <w:rFonts w:ascii="Century Gothic" w:eastAsia="Times New Roman" w:hAnsi="Century Gothic" w:cs="Helvetica"/>
          <w:b/>
          <w:bCs/>
          <w:color w:val="3B3A48"/>
          <w:kern w:val="36"/>
          <w:bdr w:val="none" w:sz="0" w:space="0" w:color="auto" w:frame="1"/>
          <w14:ligatures w14:val="none"/>
        </w:rPr>
        <w:fldChar w:fldCharType="end"/>
      </w:r>
      <w:r w:rsidR="00DF29BB" w:rsidRPr="008A7A30">
        <w:rPr>
          <w:rFonts w:ascii="Century Gothic" w:hAnsi="Century Gothic"/>
        </w:rPr>
        <w:t xml:space="preserve"> </w:t>
      </w:r>
    </w:p>
    <w:p w14:paraId="6F06E1BF" w14:textId="77777777" w:rsidR="005D581C" w:rsidRPr="008A7A30" w:rsidRDefault="005D581C" w:rsidP="001D7FA9">
      <w:pPr>
        <w:spacing w:after="0" w:line="240" w:lineRule="auto"/>
        <w:rPr>
          <w:rFonts w:ascii="Century Gothic" w:hAnsi="Century Gothic"/>
        </w:rPr>
      </w:pPr>
    </w:p>
    <w:p w14:paraId="13C97537" w14:textId="77777777" w:rsidR="001D7FA9" w:rsidRPr="008A7A30" w:rsidRDefault="001D7FA9" w:rsidP="001D7FA9">
      <w:pPr>
        <w:spacing w:after="0"/>
        <w:rPr>
          <w:rFonts w:ascii="Century Gothic" w:eastAsia="Times New Roman" w:hAnsi="Century Gothic" w:cstheme="minorHAnsi"/>
          <w:color w:val="000000" w:themeColor="text1"/>
          <w:kern w:val="0"/>
          <w14:ligatures w14:val="none"/>
        </w:rPr>
      </w:pPr>
      <w:r w:rsidRPr="008A7A30">
        <w:rPr>
          <w:rFonts w:ascii="Century Gothic" w:eastAsia="Times New Roman" w:hAnsi="Century Gothic" w:cstheme="minorHAnsi"/>
          <w:color w:val="000000" w:themeColor="text1"/>
          <w:kern w:val="0"/>
          <w14:ligatures w14:val="none"/>
        </w:rPr>
        <w:t xml:space="preserve">Larissa Estes, DrPH serves as the Executive Director of the Racial Equity Commission established through Executive Order 16-22.  She has over 20 years of experience in allied health, healthcare, and public health with a focus on community and equity. Prior to joining the State of California, Dr. Estes served as the Executive Director of ALL </w:t>
      </w:r>
      <w:proofErr w:type="gramStart"/>
      <w:r w:rsidRPr="008A7A30">
        <w:rPr>
          <w:rFonts w:ascii="Century Gothic" w:eastAsia="Times New Roman" w:hAnsi="Century Gothic" w:cstheme="minorHAnsi"/>
          <w:color w:val="000000" w:themeColor="text1"/>
          <w:kern w:val="0"/>
          <w14:ligatures w14:val="none"/>
        </w:rPr>
        <w:t>IN Alameda</w:t>
      </w:r>
      <w:proofErr w:type="gramEnd"/>
      <w:r w:rsidRPr="008A7A30">
        <w:rPr>
          <w:rFonts w:ascii="Century Gothic" w:eastAsia="Times New Roman" w:hAnsi="Century Gothic" w:cstheme="minorHAnsi"/>
          <w:color w:val="000000" w:themeColor="text1"/>
          <w:kern w:val="0"/>
          <w14:ligatures w14:val="none"/>
        </w:rPr>
        <w:t xml:space="preserve"> County, a county-wide initiative established by the late Alameda County Supervisor Wilma Chan to address issues of poverty including basic needs, quality education, and economic opportunity that leads to self-sufficiency. Throughout her career she has served as a key author of several publications on women’s health, accountable communities for health, medical high utilization, and mental health and wellbeing. She is interested in integrating evidence-informed strategies into policy and practice across sectors that fortify equity and impact community wellbeing.</w:t>
      </w:r>
    </w:p>
    <w:p w14:paraId="373BFF9A" w14:textId="77777777" w:rsidR="001D7FA9" w:rsidRDefault="001D7FA9" w:rsidP="001D7FA9">
      <w:pPr>
        <w:spacing w:after="0" w:line="240" w:lineRule="auto"/>
        <w:rPr>
          <w:rFonts w:ascii="Century Gothic" w:hAnsi="Century Gothic"/>
        </w:rPr>
      </w:pPr>
    </w:p>
    <w:p w14:paraId="365560D3" w14:textId="77777777" w:rsidR="001D7FA9" w:rsidRDefault="001D7FA9" w:rsidP="001D7FA9">
      <w:pPr>
        <w:spacing w:after="0" w:line="240" w:lineRule="auto"/>
        <w:rPr>
          <w:rFonts w:ascii="Century Gothic" w:hAnsi="Century Gothic"/>
          <w:b/>
          <w:bCs/>
        </w:rPr>
      </w:pPr>
      <w:r w:rsidRPr="00BE6244">
        <w:rPr>
          <w:rFonts w:ascii="Century Gothic" w:hAnsi="Century Gothic"/>
          <w:b/>
          <w:bCs/>
        </w:rPr>
        <w:t>Noemí Otilia Osuna Gallardo, California Energy Commission Commissioner</w:t>
      </w:r>
    </w:p>
    <w:p w14:paraId="396E06B9" w14:textId="15D53A02" w:rsidR="00263C10" w:rsidRDefault="00827117" w:rsidP="001D7FA9">
      <w:pPr>
        <w:spacing w:after="0" w:line="240" w:lineRule="auto"/>
        <w:rPr>
          <w:rFonts w:ascii="Century Gothic" w:hAnsi="Century Gothic"/>
          <w:b/>
          <w:bCs/>
        </w:rPr>
      </w:pPr>
      <w:hyperlink r:id="rId13" w:history="1">
        <w:r w:rsidR="00263C10" w:rsidRPr="00C10CF6">
          <w:rPr>
            <w:rStyle w:val="Hyperlink"/>
            <w:rFonts w:ascii="Century Gothic" w:hAnsi="Century Gothic"/>
            <w:b/>
            <w:bCs/>
          </w:rPr>
          <w:t>https://www.energy.ca.gov/</w:t>
        </w:r>
      </w:hyperlink>
      <w:r w:rsidR="00263C10">
        <w:rPr>
          <w:rFonts w:ascii="Century Gothic" w:hAnsi="Century Gothic"/>
          <w:b/>
          <w:bCs/>
        </w:rPr>
        <w:t xml:space="preserve"> </w:t>
      </w:r>
    </w:p>
    <w:p w14:paraId="1DBEC911" w14:textId="0BE297B1" w:rsidR="00713CA0" w:rsidRDefault="00FB3E38" w:rsidP="001D7FA9">
      <w:pPr>
        <w:spacing w:after="0" w:line="240" w:lineRule="auto"/>
        <w:rPr>
          <w:rFonts w:ascii="Century Gothic" w:hAnsi="Century Gothic"/>
        </w:rPr>
      </w:pPr>
      <w:r w:rsidRPr="00FB3E38">
        <w:rPr>
          <w:rFonts w:ascii="Century Gothic" w:hAnsi="Century Gothic"/>
        </w:rPr>
        <w:t xml:space="preserve">Commissioner Gallardo Bio: </w:t>
      </w:r>
      <w:hyperlink r:id="rId14" w:history="1">
        <w:r w:rsidRPr="00FB3E38">
          <w:rPr>
            <w:rStyle w:val="Hyperlink"/>
            <w:rFonts w:ascii="Century Gothic" w:hAnsi="Century Gothic"/>
          </w:rPr>
          <w:t>https://www.energy.ca.gov/about/commissioners/noemi-otilia-osuna-gallardo</w:t>
        </w:r>
      </w:hyperlink>
      <w:r w:rsidR="00713CA0" w:rsidRPr="00FB3E38">
        <w:rPr>
          <w:rFonts w:ascii="Century Gothic" w:hAnsi="Century Gothic"/>
        </w:rPr>
        <w:t xml:space="preserve"> </w:t>
      </w:r>
    </w:p>
    <w:p w14:paraId="4DCBCC99" w14:textId="56306AF3" w:rsidR="0010749E" w:rsidRPr="00FB3E38" w:rsidRDefault="0010749E" w:rsidP="001D7FA9">
      <w:pPr>
        <w:spacing w:after="0" w:line="240" w:lineRule="auto"/>
        <w:rPr>
          <w:rFonts w:ascii="Century Gothic" w:hAnsi="Century Gothic"/>
        </w:rPr>
      </w:pPr>
      <w:r w:rsidRPr="0010749E">
        <w:rPr>
          <w:rFonts w:ascii="Century Gothic" w:hAnsi="Century Gothic"/>
        </w:rPr>
        <w:t>Noemí Gallardo is serving her first term on the California Energy Commission. She was appointed by Governor Gavin Newsom in February 2023 to serve as the CEC’s attorney member. She is the first Latina appointed as a CEC commissioner.</w:t>
      </w:r>
    </w:p>
    <w:p w14:paraId="04705C77" w14:textId="77777777" w:rsidR="001D7FA9" w:rsidRDefault="001D7FA9" w:rsidP="001D7FA9">
      <w:pPr>
        <w:spacing w:after="0" w:line="240" w:lineRule="auto"/>
        <w:rPr>
          <w:rFonts w:ascii="Century Gothic" w:hAnsi="Century Gothic"/>
        </w:rPr>
      </w:pPr>
      <w:bookmarkStart w:id="0" w:name="_Hlk161817277"/>
    </w:p>
    <w:p w14:paraId="65980497" w14:textId="77777777" w:rsidR="001D7FA9" w:rsidRDefault="001D7FA9" w:rsidP="001D7FA9">
      <w:pPr>
        <w:spacing w:after="0" w:line="240" w:lineRule="auto"/>
        <w:rPr>
          <w:rFonts w:ascii="Century Gothic" w:hAnsi="Century Gothic"/>
          <w:b/>
          <w:bCs/>
        </w:rPr>
      </w:pPr>
      <w:r w:rsidRPr="0010749E">
        <w:rPr>
          <w:rFonts w:ascii="Century Gothic" w:hAnsi="Century Gothic"/>
          <w:b/>
          <w:bCs/>
        </w:rPr>
        <w:t>Maria Ellis, Deputy Director for Broadband, California Public Utilities Commission</w:t>
      </w:r>
    </w:p>
    <w:p w14:paraId="00F2A087" w14:textId="28C4BBB5" w:rsidR="00BC503D" w:rsidRDefault="00736145" w:rsidP="001D7FA9">
      <w:pPr>
        <w:spacing w:after="0" w:line="240" w:lineRule="auto"/>
        <w:rPr>
          <w:rFonts w:ascii="Century Gothic" w:hAnsi="Century Gothic"/>
        </w:rPr>
      </w:pPr>
      <w:r w:rsidRPr="00736145">
        <w:rPr>
          <w:rFonts w:ascii="Century Gothic" w:hAnsi="Century Gothic"/>
        </w:rPr>
        <w:t xml:space="preserve">California Public Utilities Commission - </w:t>
      </w:r>
      <w:hyperlink r:id="rId15" w:history="1">
        <w:r w:rsidRPr="00736145">
          <w:rPr>
            <w:rStyle w:val="Hyperlink"/>
            <w:rFonts w:ascii="Century Gothic" w:hAnsi="Century Gothic"/>
          </w:rPr>
          <w:t>https://www.cpuc.ca.gov/</w:t>
        </w:r>
      </w:hyperlink>
      <w:r w:rsidRPr="00736145">
        <w:rPr>
          <w:rFonts w:ascii="Century Gothic" w:hAnsi="Century Gothic"/>
        </w:rPr>
        <w:t xml:space="preserve"> </w:t>
      </w:r>
    </w:p>
    <w:p w14:paraId="3136D427" w14:textId="77777777" w:rsidR="00EC03C4" w:rsidRDefault="00EC03C4" w:rsidP="001D7FA9">
      <w:pPr>
        <w:spacing w:after="0" w:line="240" w:lineRule="auto"/>
        <w:rPr>
          <w:rFonts w:ascii="Century Gothic" w:hAnsi="Century Gothic"/>
        </w:rPr>
      </w:pPr>
    </w:p>
    <w:p w14:paraId="4A6D0C93" w14:textId="2886B5FC" w:rsidR="00EC03C4" w:rsidRPr="00736145" w:rsidRDefault="001732B6" w:rsidP="001D7FA9">
      <w:pPr>
        <w:spacing w:after="0" w:line="240" w:lineRule="auto"/>
        <w:rPr>
          <w:rFonts w:ascii="Century Gothic" w:hAnsi="Century Gothic"/>
        </w:rPr>
      </w:pPr>
      <w:r>
        <w:rPr>
          <w:rFonts w:ascii="Century Gothic" w:hAnsi="Century Gothic"/>
        </w:rPr>
        <w:t xml:space="preserve">Deputy Director </w:t>
      </w:r>
      <w:r w:rsidR="00EC03C4">
        <w:rPr>
          <w:rFonts w:ascii="Century Gothic" w:hAnsi="Century Gothic"/>
        </w:rPr>
        <w:t xml:space="preserve">Ellis Bio: </w:t>
      </w:r>
      <w:r w:rsidR="00EC03C4" w:rsidRPr="00EC03C4">
        <w:rPr>
          <w:rFonts w:ascii="Century Gothic" w:hAnsi="Century Gothic"/>
        </w:rPr>
        <w:t xml:space="preserve">Maria Isabel Ellis serves as Deputy Director for Broadband at the California Public Utilities Commission. She is a proud first generation </w:t>
      </w:r>
      <w:proofErr w:type="gramStart"/>
      <w:r w:rsidR="00EC03C4" w:rsidRPr="00EC03C4">
        <w:rPr>
          <w:rFonts w:ascii="Century Gothic" w:hAnsi="Century Gothic"/>
        </w:rPr>
        <w:t>Colombian-</w:t>
      </w:r>
      <w:r w:rsidR="00EC03C4" w:rsidRPr="00EC03C4">
        <w:rPr>
          <w:rFonts w:ascii="Century Gothic" w:hAnsi="Century Gothic"/>
        </w:rPr>
        <w:lastRenderedPageBreak/>
        <w:t>American</w:t>
      </w:r>
      <w:proofErr w:type="gramEnd"/>
      <w:r w:rsidR="00EC03C4" w:rsidRPr="00EC03C4">
        <w:rPr>
          <w:rFonts w:ascii="Century Gothic" w:hAnsi="Century Gothic"/>
        </w:rPr>
        <w:t xml:space="preserve"> that recently returned to California after spending over 15 years on Oregon. While there, she served in a variety of policy roles spanning economic development and transportation, including as chief deputy director for Business Oregon (Oregon’s </w:t>
      </w:r>
      <w:proofErr w:type="spellStart"/>
      <w:r w:rsidR="00EC03C4" w:rsidRPr="00EC03C4">
        <w:rPr>
          <w:rFonts w:ascii="Century Gothic" w:hAnsi="Century Gothic"/>
        </w:rPr>
        <w:t>GoBiz</w:t>
      </w:r>
      <w:proofErr w:type="spellEnd"/>
      <w:r w:rsidR="00EC03C4" w:rsidRPr="00EC03C4">
        <w:rPr>
          <w:rFonts w:ascii="Century Gothic" w:hAnsi="Century Gothic"/>
        </w:rPr>
        <w:t>) where she led equity, strategy, and communications; as executive director of the Pacific Northwest International Trade Association and director of Federal Affairs at the Portland Business Alliance; and economic equity manager at the Oregon Department of Transportation. In her current role, Maria oversees roughly $5 billion in last-mile broadband grant programs with an eye towards advancing digital equity and access across the state, helping to digitally connect those that need it most in California.</w:t>
      </w:r>
    </w:p>
    <w:bookmarkEnd w:id="0"/>
    <w:p w14:paraId="394B67C7" w14:textId="77777777" w:rsidR="001D7FA9" w:rsidRDefault="001D7FA9" w:rsidP="007326F8">
      <w:pPr>
        <w:spacing w:after="0" w:line="240" w:lineRule="auto"/>
        <w:rPr>
          <w:rFonts w:ascii="Century Gothic" w:hAnsi="Century Gothic"/>
        </w:rPr>
      </w:pPr>
    </w:p>
    <w:p w14:paraId="757B3B7C" w14:textId="7EA6F65C" w:rsidR="000B354C" w:rsidRPr="005F1432" w:rsidRDefault="007A5E24" w:rsidP="007A5E24">
      <w:pPr>
        <w:spacing w:after="0" w:line="240" w:lineRule="auto"/>
        <w:rPr>
          <w:rFonts w:ascii="Century Gothic" w:hAnsi="Century Gothic"/>
          <w:b/>
          <w:bCs/>
        </w:rPr>
      </w:pPr>
      <w:r w:rsidRPr="005F1432">
        <w:rPr>
          <w:rFonts w:ascii="Century Gothic" w:hAnsi="Century Gothic"/>
          <w:b/>
          <w:bCs/>
        </w:rPr>
        <w:t>State of California Middle-Mile Broadband Initiative</w:t>
      </w:r>
      <w:r w:rsidR="00D63DF9" w:rsidRPr="005F1432">
        <w:rPr>
          <w:rFonts w:ascii="Century Gothic" w:hAnsi="Century Gothic"/>
          <w:b/>
          <w:bCs/>
        </w:rPr>
        <w:t xml:space="preserve"> - </w:t>
      </w:r>
      <w:hyperlink r:id="rId16" w:history="1">
        <w:r w:rsidR="00D63DF9" w:rsidRPr="005F1432">
          <w:rPr>
            <w:rStyle w:val="Hyperlink"/>
            <w:rFonts w:ascii="Century Gothic" w:hAnsi="Century Gothic"/>
            <w:b/>
            <w:bCs/>
          </w:rPr>
          <w:t>https://middle-mile-broadband-initiative.cdt.ca.gov/</w:t>
        </w:r>
      </w:hyperlink>
      <w:r w:rsidR="00D63DF9" w:rsidRPr="005F1432">
        <w:rPr>
          <w:rFonts w:ascii="Century Gothic" w:hAnsi="Century Gothic"/>
          <w:b/>
          <w:bCs/>
        </w:rPr>
        <w:t xml:space="preserve"> </w:t>
      </w:r>
    </w:p>
    <w:p w14:paraId="71442BAD" w14:textId="77777777" w:rsidR="00D63DF9" w:rsidRDefault="00D63DF9" w:rsidP="007A5E24">
      <w:pPr>
        <w:spacing w:after="0" w:line="240" w:lineRule="auto"/>
        <w:rPr>
          <w:rFonts w:ascii="Century Gothic" w:hAnsi="Century Gothic"/>
        </w:rPr>
      </w:pPr>
    </w:p>
    <w:p w14:paraId="623785FE" w14:textId="31120C13" w:rsidR="000B354C" w:rsidRDefault="000B354C" w:rsidP="007326F8">
      <w:pPr>
        <w:spacing w:after="0" w:line="240" w:lineRule="auto"/>
        <w:rPr>
          <w:rFonts w:ascii="Century Gothic" w:hAnsi="Century Gothic"/>
        </w:rPr>
      </w:pPr>
      <w:r>
        <w:rPr>
          <w:rFonts w:ascii="Century Gothic" w:hAnsi="Century Gothic"/>
        </w:rPr>
        <w:t xml:space="preserve">Loan Loss Reserve Fund - </w:t>
      </w:r>
      <w:hyperlink r:id="rId17" w:history="1">
        <w:r w:rsidRPr="00C10CF6">
          <w:rPr>
            <w:rStyle w:val="Hyperlink"/>
            <w:rFonts w:ascii="Century Gothic" w:hAnsi="Century Gothic"/>
          </w:rPr>
          <w:t>https://www.cpuc.ca.gov/industries-and-topics/internet-and-phone/broadband-implementation-for-california/loan-loss-reserve-fund</w:t>
        </w:r>
      </w:hyperlink>
      <w:r>
        <w:rPr>
          <w:rFonts w:ascii="Century Gothic" w:hAnsi="Century Gothic"/>
        </w:rPr>
        <w:t xml:space="preserve"> </w:t>
      </w:r>
    </w:p>
    <w:p w14:paraId="2F34253E" w14:textId="77777777" w:rsidR="00BC2378" w:rsidRDefault="00BC2378" w:rsidP="007326F8">
      <w:pPr>
        <w:spacing w:after="0" w:line="240" w:lineRule="auto"/>
        <w:rPr>
          <w:rFonts w:ascii="Century Gothic" w:hAnsi="Century Gothic"/>
        </w:rPr>
      </w:pPr>
    </w:p>
    <w:p w14:paraId="382800CF" w14:textId="4B2F2B91" w:rsidR="001D7FA9" w:rsidRPr="00835587" w:rsidRDefault="001D7FA9" w:rsidP="001D7FA9">
      <w:pPr>
        <w:spacing w:after="0" w:line="240" w:lineRule="auto"/>
        <w:rPr>
          <w:rFonts w:ascii="Century Gothic" w:hAnsi="Century Gothic"/>
        </w:rPr>
      </w:pPr>
      <w:r w:rsidRPr="00EC03C4">
        <w:rPr>
          <w:rFonts w:ascii="Century Gothic" w:hAnsi="Century Gothic"/>
          <w:b/>
          <w:bCs/>
        </w:rPr>
        <w:t>Serena Ortega, CAL FIRE</w:t>
      </w:r>
      <w:r w:rsidR="00DB71E1">
        <w:rPr>
          <w:rFonts w:ascii="Century Gothic" w:hAnsi="Century Gothic"/>
          <w:b/>
          <w:bCs/>
        </w:rPr>
        <w:t>/CNRA</w:t>
      </w:r>
      <w:r w:rsidRPr="00EC03C4">
        <w:rPr>
          <w:rFonts w:ascii="Century Gothic" w:hAnsi="Century Gothic"/>
          <w:b/>
          <w:bCs/>
        </w:rPr>
        <w:t xml:space="preserve"> Deputy Director Equal Employment Opportunity Program</w:t>
      </w:r>
    </w:p>
    <w:p w14:paraId="0116499E" w14:textId="0EC66F09" w:rsidR="00835587" w:rsidRPr="00835587" w:rsidRDefault="00835587" w:rsidP="001D7FA9">
      <w:pPr>
        <w:spacing w:after="0" w:line="240" w:lineRule="auto"/>
        <w:rPr>
          <w:rFonts w:ascii="Century Gothic" w:hAnsi="Century Gothic"/>
        </w:rPr>
      </w:pPr>
      <w:r w:rsidRPr="00835587">
        <w:rPr>
          <w:rFonts w:ascii="Century Gothic" w:hAnsi="Century Gothic"/>
        </w:rPr>
        <w:t xml:space="preserve">CAL FIRE: </w:t>
      </w:r>
      <w:hyperlink r:id="rId18" w:history="1">
        <w:r w:rsidR="002F7179" w:rsidRPr="00C10CF6">
          <w:rPr>
            <w:rStyle w:val="Hyperlink"/>
            <w:rFonts w:ascii="Century Gothic" w:hAnsi="Century Gothic"/>
          </w:rPr>
          <w:t>https://www.fire.ca.gov/</w:t>
        </w:r>
      </w:hyperlink>
      <w:r w:rsidR="002F7179">
        <w:rPr>
          <w:rFonts w:ascii="Century Gothic" w:hAnsi="Century Gothic"/>
        </w:rPr>
        <w:t xml:space="preserve"> </w:t>
      </w:r>
    </w:p>
    <w:p w14:paraId="392AC85A" w14:textId="26067541" w:rsidR="00DB2E4B" w:rsidRPr="001732B6" w:rsidRDefault="001732B6" w:rsidP="001D7FA9">
      <w:pPr>
        <w:spacing w:after="0" w:line="240" w:lineRule="auto"/>
        <w:rPr>
          <w:rFonts w:ascii="Century Gothic" w:hAnsi="Century Gothic"/>
        </w:rPr>
      </w:pPr>
      <w:r w:rsidRPr="001732B6">
        <w:rPr>
          <w:rFonts w:ascii="Century Gothic" w:hAnsi="Century Gothic"/>
        </w:rPr>
        <w:t xml:space="preserve">Deputy Director Ortega Bio: </w:t>
      </w:r>
      <w:hyperlink r:id="rId19" w:history="1">
        <w:r w:rsidRPr="001732B6">
          <w:rPr>
            <w:rStyle w:val="Hyperlink"/>
            <w:rFonts w:ascii="Century Gothic" w:hAnsi="Century Gothic"/>
          </w:rPr>
          <w:t>https://www.fire.ca.gov/about/executive-staff/profile-list/serena-ortega</w:t>
        </w:r>
      </w:hyperlink>
      <w:r w:rsidR="00DB2E4B" w:rsidRPr="001732B6">
        <w:rPr>
          <w:rFonts w:ascii="Century Gothic" w:hAnsi="Century Gothic"/>
        </w:rPr>
        <w:t xml:space="preserve"> </w:t>
      </w:r>
    </w:p>
    <w:p w14:paraId="5CF303A6" w14:textId="77777777" w:rsidR="001D7FA9" w:rsidRDefault="001D7FA9" w:rsidP="001D7FA9">
      <w:pPr>
        <w:spacing w:after="0" w:line="240" w:lineRule="auto"/>
        <w:jc w:val="center"/>
        <w:rPr>
          <w:rFonts w:ascii="Century Gothic" w:hAnsi="Century Gothic"/>
        </w:rPr>
      </w:pPr>
    </w:p>
    <w:p w14:paraId="000A1188" w14:textId="77777777" w:rsidR="001D7FA9" w:rsidRDefault="001D7FA9" w:rsidP="001D7FA9">
      <w:pPr>
        <w:spacing w:after="0" w:line="240" w:lineRule="auto"/>
        <w:rPr>
          <w:rFonts w:ascii="Century Gothic" w:hAnsi="Century Gothic"/>
          <w:b/>
          <w:bCs/>
        </w:rPr>
      </w:pPr>
      <w:r w:rsidRPr="00EC03C4">
        <w:rPr>
          <w:rFonts w:ascii="Century Gothic" w:hAnsi="Century Gothic"/>
          <w:b/>
          <w:bCs/>
        </w:rPr>
        <w:t>Leslie L Hartzell, PhD, Chief Cultural Resources Division, California State Parks</w:t>
      </w:r>
    </w:p>
    <w:p w14:paraId="325A4320" w14:textId="698D61CB" w:rsidR="00B016DD" w:rsidRPr="00EC03C4" w:rsidRDefault="00827117" w:rsidP="001D7FA9">
      <w:pPr>
        <w:spacing w:after="0" w:line="240" w:lineRule="auto"/>
        <w:rPr>
          <w:rFonts w:ascii="Century Gothic" w:hAnsi="Century Gothic"/>
          <w:b/>
          <w:bCs/>
        </w:rPr>
      </w:pPr>
      <w:hyperlink r:id="rId20" w:history="1">
        <w:r w:rsidR="00B016DD" w:rsidRPr="00C10CF6">
          <w:rPr>
            <w:rStyle w:val="Hyperlink"/>
            <w:rFonts w:ascii="Century Gothic" w:hAnsi="Century Gothic"/>
            <w:b/>
            <w:bCs/>
          </w:rPr>
          <w:t>https://www.parks.ca.gov/</w:t>
        </w:r>
      </w:hyperlink>
      <w:r w:rsidR="00B016DD">
        <w:rPr>
          <w:rFonts w:ascii="Century Gothic" w:hAnsi="Century Gothic"/>
          <w:b/>
          <w:bCs/>
        </w:rPr>
        <w:t xml:space="preserve"> </w:t>
      </w:r>
    </w:p>
    <w:p w14:paraId="0DAEF01E" w14:textId="5CDA43A8" w:rsidR="001D7FA9" w:rsidRDefault="00DB71E1" w:rsidP="001D7FA9">
      <w:pPr>
        <w:spacing w:after="0" w:line="240" w:lineRule="auto"/>
        <w:rPr>
          <w:rFonts w:ascii="Century Gothic" w:hAnsi="Century Gothic"/>
        </w:rPr>
      </w:pPr>
      <w:r>
        <w:rPr>
          <w:rFonts w:ascii="Century Gothic" w:hAnsi="Century Gothic"/>
        </w:rPr>
        <w:t>Dr. Hartzell</w:t>
      </w:r>
      <w:r w:rsidR="0045724C">
        <w:rPr>
          <w:rFonts w:ascii="Century Gothic" w:hAnsi="Century Gothic"/>
        </w:rPr>
        <w:t xml:space="preserve"> Bio: </w:t>
      </w:r>
    </w:p>
    <w:p w14:paraId="7E95BBDC" w14:textId="77777777" w:rsidR="00861B9B" w:rsidRDefault="00861B9B" w:rsidP="001D7FA9">
      <w:pPr>
        <w:spacing w:after="0" w:line="240" w:lineRule="auto"/>
        <w:rPr>
          <w:rFonts w:ascii="Century Gothic" w:hAnsi="Century Gothic"/>
        </w:rPr>
      </w:pPr>
      <w:r w:rsidRPr="00861B9B">
        <w:rPr>
          <w:rFonts w:ascii="Century Gothic" w:hAnsi="Century Gothic"/>
        </w:rPr>
        <w:t>Leslie L Hartzell received her PhD in Anthropology (Archaeology) from UC Davis in 1992</w:t>
      </w:r>
      <w:r>
        <w:rPr>
          <w:rFonts w:ascii="Century Gothic" w:hAnsi="Century Gothic"/>
        </w:rPr>
        <w:t xml:space="preserve">. </w:t>
      </w:r>
      <w:r w:rsidRPr="00861B9B">
        <w:rPr>
          <w:rFonts w:ascii="Century Gothic" w:hAnsi="Century Gothic"/>
        </w:rPr>
        <w:t xml:space="preserve">She has worked with Indigenous communities in western North America, Australia and Hawaii. For over a decade, she led a multidisciplinary team of researchers, interpreters, curators, and exhibit designers heading up the Museum &amp; Interpretation Section at California State Parks Northern Service Center. In this role, the team delivered new or updated museum exhibits throughout the state and created public experiences for interpretive trails, multimedia museum exhibits, and educational programming. </w:t>
      </w:r>
    </w:p>
    <w:p w14:paraId="419543FA" w14:textId="77777777" w:rsidR="00861B9B" w:rsidRDefault="00861B9B" w:rsidP="001D7FA9">
      <w:pPr>
        <w:spacing w:after="0" w:line="240" w:lineRule="auto"/>
        <w:rPr>
          <w:rFonts w:ascii="Century Gothic" w:hAnsi="Century Gothic"/>
        </w:rPr>
      </w:pPr>
    </w:p>
    <w:p w14:paraId="79E45F5B" w14:textId="4EFCF892" w:rsidR="00861B9B" w:rsidRDefault="00861B9B" w:rsidP="001D7FA9">
      <w:pPr>
        <w:spacing w:after="0" w:line="240" w:lineRule="auto"/>
        <w:rPr>
          <w:rFonts w:ascii="Century Gothic" w:hAnsi="Century Gothic"/>
        </w:rPr>
      </w:pPr>
      <w:r w:rsidRPr="00861B9B">
        <w:rPr>
          <w:rFonts w:ascii="Century Gothic" w:hAnsi="Century Gothic"/>
        </w:rPr>
        <w:t>Most recently, Leslie is leading the Reexamining Our Past Initiative team, which received $50M in legislative support for three projects to address Tribal Lands</w:t>
      </w:r>
      <w:r w:rsidR="00581A26">
        <w:rPr>
          <w:rFonts w:ascii="Century Gothic" w:hAnsi="Century Gothic"/>
        </w:rPr>
        <w:t xml:space="preserve"> </w:t>
      </w:r>
      <w:r w:rsidRPr="00861B9B">
        <w:rPr>
          <w:rFonts w:ascii="Century Gothic" w:hAnsi="Century Gothic"/>
        </w:rPr>
        <w:t>Acknowledgements, African American History and Engagement, and Cultural Arts in Parks as the Cultural Resources Division Chief and Department Preservation Officer and Tribal Liaison since 2014.</w:t>
      </w:r>
    </w:p>
    <w:p w14:paraId="27CE821F" w14:textId="77777777" w:rsidR="0045724C" w:rsidRDefault="0045724C" w:rsidP="001D7FA9">
      <w:pPr>
        <w:spacing w:after="0" w:line="240" w:lineRule="auto"/>
        <w:rPr>
          <w:rFonts w:ascii="Century Gothic" w:hAnsi="Century Gothic"/>
        </w:rPr>
      </w:pPr>
    </w:p>
    <w:p w14:paraId="3B3670B8" w14:textId="1A39E6F2" w:rsidR="0045724C" w:rsidRDefault="0045724C" w:rsidP="001D7FA9">
      <w:pPr>
        <w:spacing w:after="0" w:line="240" w:lineRule="auto"/>
        <w:rPr>
          <w:rFonts w:ascii="Century Gothic" w:hAnsi="Century Gothic"/>
        </w:rPr>
      </w:pPr>
      <w:r w:rsidRPr="0045724C">
        <w:rPr>
          <w:rFonts w:ascii="Century Gothic" w:hAnsi="Century Gothic"/>
          <w:b/>
          <w:bCs/>
        </w:rPr>
        <w:t xml:space="preserve">Re-examining Our Past Initiative: </w:t>
      </w:r>
      <w:hyperlink r:id="rId21" w:history="1">
        <w:r w:rsidRPr="00C10CF6">
          <w:rPr>
            <w:rStyle w:val="Hyperlink"/>
            <w:rFonts w:ascii="Century Gothic" w:hAnsi="Century Gothic"/>
          </w:rPr>
          <w:t>https://www.parks.ca.gov/?page_id=30464</w:t>
        </w:r>
      </w:hyperlink>
      <w:r>
        <w:rPr>
          <w:rFonts w:ascii="Century Gothic" w:hAnsi="Century Gothic"/>
        </w:rPr>
        <w:t xml:space="preserve"> </w:t>
      </w:r>
    </w:p>
    <w:p w14:paraId="66460386" w14:textId="77777777" w:rsidR="006378F8" w:rsidRDefault="006378F8" w:rsidP="001D7FA9">
      <w:pPr>
        <w:spacing w:after="0" w:line="240" w:lineRule="auto"/>
        <w:rPr>
          <w:rFonts w:ascii="Century Gothic" w:hAnsi="Century Gothic"/>
        </w:rPr>
      </w:pPr>
    </w:p>
    <w:p w14:paraId="18437B52" w14:textId="763F99B4" w:rsidR="006378F8" w:rsidRDefault="006378F8" w:rsidP="001D7FA9">
      <w:pPr>
        <w:spacing w:after="0" w:line="240" w:lineRule="auto"/>
        <w:rPr>
          <w:rFonts w:ascii="Century Gothic" w:hAnsi="Century Gothic"/>
        </w:rPr>
      </w:pPr>
      <w:r w:rsidRPr="006378F8">
        <w:rPr>
          <w:rFonts w:ascii="Century Gothic" w:hAnsi="Century Gothic"/>
        </w:rPr>
        <w:t>African American History and Engagement</w:t>
      </w:r>
      <w:r w:rsidR="00E37BCB">
        <w:rPr>
          <w:rFonts w:ascii="Century Gothic" w:hAnsi="Century Gothic"/>
        </w:rPr>
        <w:t xml:space="preserve">/Black Miners Bar: </w:t>
      </w:r>
      <w:hyperlink r:id="rId22" w:history="1">
        <w:r w:rsidR="00E37BCB" w:rsidRPr="00C10CF6">
          <w:rPr>
            <w:rStyle w:val="Hyperlink"/>
            <w:rFonts w:ascii="Century Gothic" w:hAnsi="Century Gothic"/>
          </w:rPr>
          <w:t>https://www.parks.ca.gov/pages/29247/files/Staff%20Report%20-%20Item%208%20-%20Leslie%20Hartzell%20-%20Black%20Miners%20Bar%20Update.pdf</w:t>
        </w:r>
      </w:hyperlink>
      <w:r w:rsidR="00E37BCB">
        <w:rPr>
          <w:rFonts w:ascii="Century Gothic" w:hAnsi="Century Gothic"/>
        </w:rPr>
        <w:t xml:space="preserve"> </w:t>
      </w:r>
    </w:p>
    <w:p w14:paraId="3DC077B6" w14:textId="34317C91" w:rsidR="001D7FA9" w:rsidRDefault="001D7FA9" w:rsidP="001D7FA9">
      <w:pPr>
        <w:spacing w:after="0" w:line="240" w:lineRule="auto"/>
        <w:rPr>
          <w:rFonts w:ascii="Century Gothic" w:hAnsi="Century Gothic"/>
        </w:rPr>
      </w:pPr>
    </w:p>
    <w:p w14:paraId="1FBB68E1" w14:textId="1D98B4E7" w:rsidR="00AF105F" w:rsidRDefault="00AF105F" w:rsidP="001D7FA9">
      <w:pPr>
        <w:spacing w:after="0" w:line="240" w:lineRule="auto"/>
        <w:rPr>
          <w:rFonts w:ascii="Century Gothic" w:hAnsi="Century Gothic"/>
        </w:rPr>
      </w:pPr>
      <w:r>
        <w:rPr>
          <w:rFonts w:ascii="Century Gothic" w:hAnsi="Century Gothic"/>
        </w:rPr>
        <w:t>California Advisory Committee on Geographic Names</w:t>
      </w:r>
      <w:r w:rsidR="00BE170E">
        <w:rPr>
          <w:rFonts w:ascii="Century Gothic" w:hAnsi="Century Gothic"/>
        </w:rPr>
        <w:t>/AB2022</w:t>
      </w:r>
      <w:r>
        <w:rPr>
          <w:rFonts w:ascii="Century Gothic" w:hAnsi="Century Gothic"/>
        </w:rPr>
        <w:t xml:space="preserve">: </w:t>
      </w:r>
      <w:hyperlink r:id="rId23" w:history="1">
        <w:r w:rsidRPr="00C10CF6">
          <w:rPr>
            <w:rStyle w:val="Hyperlink"/>
            <w:rFonts w:ascii="Century Gothic" w:hAnsi="Century Gothic"/>
          </w:rPr>
          <w:t>https://cacgn.ca.gov/</w:t>
        </w:r>
      </w:hyperlink>
      <w:r>
        <w:rPr>
          <w:rFonts w:ascii="Century Gothic" w:hAnsi="Century Gothic"/>
        </w:rPr>
        <w:t xml:space="preserve"> </w:t>
      </w:r>
    </w:p>
    <w:p w14:paraId="4F660186" w14:textId="77777777" w:rsidR="00F97909" w:rsidRDefault="00F97909" w:rsidP="001D7FA9">
      <w:pPr>
        <w:spacing w:after="0" w:line="240" w:lineRule="auto"/>
        <w:rPr>
          <w:rFonts w:ascii="Century Gothic" w:hAnsi="Century Gothic"/>
        </w:rPr>
      </w:pPr>
    </w:p>
    <w:p w14:paraId="3C7BB34B" w14:textId="388FF3E7" w:rsidR="00F97909" w:rsidRDefault="00F97909" w:rsidP="001D7FA9">
      <w:pPr>
        <w:spacing w:after="0" w:line="240" w:lineRule="auto"/>
        <w:rPr>
          <w:rFonts w:ascii="Century Gothic" w:hAnsi="Century Gothic"/>
        </w:rPr>
      </w:pPr>
      <w:r>
        <w:rPr>
          <w:rFonts w:ascii="Century Gothic" w:hAnsi="Century Gothic"/>
        </w:rPr>
        <w:lastRenderedPageBreak/>
        <w:t xml:space="preserve">California African American Museum (CAAM): </w:t>
      </w:r>
      <w:hyperlink r:id="rId24" w:history="1">
        <w:r w:rsidR="00FA20EE" w:rsidRPr="00C10CF6">
          <w:rPr>
            <w:rStyle w:val="Hyperlink"/>
            <w:rFonts w:ascii="Century Gothic" w:hAnsi="Century Gothic"/>
          </w:rPr>
          <w:t>https://caamuseum.org/</w:t>
        </w:r>
      </w:hyperlink>
      <w:r w:rsidR="00FA20EE">
        <w:rPr>
          <w:rFonts w:ascii="Century Gothic" w:hAnsi="Century Gothic"/>
        </w:rPr>
        <w:t xml:space="preserve"> </w:t>
      </w:r>
    </w:p>
    <w:p w14:paraId="6F47F68C" w14:textId="77777777" w:rsidR="00807BFC" w:rsidRDefault="00807BFC" w:rsidP="001D7FA9">
      <w:pPr>
        <w:spacing w:after="0" w:line="240" w:lineRule="auto"/>
        <w:rPr>
          <w:rFonts w:ascii="Century Gothic" w:hAnsi="Century Gothic"/>
        </w:rPr>
      </w:pPr>
    </w:p>
    <w:p w14:paraId="0A773BC5" w14:textId="73393946" w:rsidR="00807BFC" w:rsidRDefault="00807BFC" w:rsidP="001D7FA9">
      <w:pPr>
        <w:spacing w:after="0" w:line="240" w:lineRule="auto"/>
        <w:rPr>
          <w:rFonts w:ascii="Century Gothic" w:hAnsi="Century Gothic"/>
        </w:rPr>
      </w:pPr>
      <w:r>
        <w:rPr>
          <w:rFonts w:ascii="Century Gothic" w:hAnsi="Century Gothic"/>
        </w:rPr>
        <w:t xml:space="preserve">Meet Susan D. Anderson, CAAM’ History Curator: </w:t>
      </w:r>
      <w:hyperlink r:id="rId25" w:history="1">
        <w:r w:rsidR="00CE5ED3" w:rsidRPr="00C10CF6">
          <w:rPr>
            <w:rStyle w:val="Hyperlink"/>
            <w:rFonts w:ascii="Century Gothic" w:hAnsi="Century Gothic"/>
          </w:rPr>
          <w:t>https://www.youtube.com/watch?v=eqnPqso3-IY</w:t>
        </w:r>
      </w:hyperlink>
      <w:r>
        <w:rPr>
          <w:rFonts w:ascii="Century Gothic" w:hAnsi="Century Gothic"/>
        </w:rPr>
        <w:t xml:space="preserve"> </w:t>
      </w:r>
    </w:p>
    <w:p w14:paraId="0A09417A" w14:textId="77777777" w:rsidR="001D7FA9" w:rsidRDefault="001D7FA9" w:rsidP="001D7FA9">
      <w:pPr>
        <w:spacing w:after="0" w:line="240" w:lineRule="auto"/>
        <w:rPr>
          <w:rFonts w:ascii="Century Gothic" w:hAnsi="Century Gothic"/>
        </w:rPr>
      </w:pPr>
    </w:p>
    <w:p w14:paraId="35866629" w14:textId="77777777" w:rsidR="001D7FA9" w:rsidRDefault="001D7FA9" w:rsidP="001D7FA9">
      <w:pPr>
        <w:spacing w:after="0" w:line="240" w:lineRule="auto"/>
        <w:jc w:val="center"/>
        <w:rPr>
          <w:rFonts w:ascii="Century Gothic" w:hAnsi="Century Gothic"/>
        </w:rPr>
      </w:pPr>
    </w:p>
    <w:p w14:paraId="0B4CAED2" w14:textId="77777777" w:rsidR="001D7FA9" w:rsidRDefault="001D7FA9" w:rsidP="001D7FA9">
      <w:pPr>
        <w:spacing w:after="0" w:line="240" w:lineRule="auto"/>
        <w:jc w:val="center"/>
        <w:rPr>
          <w:rFonts w:ascii="Century Gothic" w:hAnsi="Century Gothic"/>
        </w:rPr>
      </w:pPr>
    </w:p>
    <w:p w14:paraId="57FA3A16" w14:textId="77777777" w:rsidR="001D7FA9" w:rsidRPr="00B141B8" w:rsidRDefault="001D7FA9" w:rsidP="001D7FA9">
      <w:pPr>
        <w:spacing w:after="0" w:line="240" w:lineRule="auto"/>
        <w:jc w:val="center"/>
        <w:rPr>
          <w:rFonts w:ascii="Century Gothic" w:hAnsi="Century Gothic"/>
        </w:rPr>
      </w:pPr>
    </w:p>
    <w:p w14:paraId="5240C7A6" w14:textId="5623049C" w:rsidR="00C60DC8" w:rsidRPr="001D7FA9" w:rsidRDefault="00C60DC8" w:rsidP="001D7FA9"/>
    <w:sectPr w:rsidR="00C60DC8" w:rsidRPr="001D7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8D3"/>
    <w:multiLevelType w:val="hybridMultilevel"/>
    <w:tmpl w:val="604C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09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AC"/>
    <w:rsid w:val="00023F4C"/>
    <w:rsid w:val="000B354C"/>
    <w:rsid w:val="0010749E"/>
    <w:rsid w:val="001732B6"/>
    <w:rsid w:val="001D7FA9"/>
    <w:rsid w:val="00216331"/>
    <w:rsid w:val="00263C10"/>
    <w:rsid w:val="002F7179"/>
    <w:rsid w:val="0045724C"/>
    <w:rsid w:val="004D5DF8"/>
    <w:rsid w:val="00581A26"/>
    <w:rsid w:val="005D581C"/>
    <w:rsid w:val="005E6A40"/>
    <w:rsid w:val="005F1432"/>
    <w:rsid w:val="006178A5"/>
    <w:rsid w:val="006378F8"/>
    <w:rsid w:val="00713CA0"/>
    <w:rsid w:val="007326F8"/>
    <w:rsid w:val="00736145"/>
    <w:rsid w:val="007A5E24"/>
    <w:rsid w:val="00807BFC"/>
    <w:rsid w:val="00827117"/>
    <w:rsid w:val="00835587"/>
    <w:rsid w:val="00861B9B"/>
    <w:rsid w:val="008A7A30"/>
    <w:rsid w:val="00942199"/>
    <w:rsid w:val="00A11403"/>
    <w:rsid w:val="00AF105F"/>
    <w:rsid w:val="00B016DD"/>
    <w:rsid w:val="00B379BB"/>
    <w:rsid w:val="00BC03AC"/>
    <w:rsid w:val="00BC2378"/>
    <w:rsid w:val="00BC503D"/>
    <w:rsid w:val="00BE170E"/>
    <w:rsid w:val="00BE6244"/>
    <w:rsid w:val="00C145F5"/>
    <w:rsid w:val="00C60DC8"/>
    <w:rsid w:val="00CE5ED3"/>
    <w:rsid w:val="00D63DF9"/>
    <w:rsid w:val="00DA4CAD"/>
    <w:rsid w:val="00DB2E4B"/>
    <w:rsid w:val="00DB71E1"/>
    <w:rsid w:val="00DF29BB"/>
    <w:rsid w:val="00E37BCB"/>
    <w:rsid w:val="00EC03C4"/>
    <w:rsid w:val="00F97909"/>
    <w:rsid w:val="00FA20EE"/>
    <w:rsid w:val="00FB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953C"/>
  <w15:chartTrackingRefBased/>
  <w15:docId w15:val="{3113584B-C589-4791-B998-20FDEC7E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A9"/>
  </w:style>
  <w:style w:type="paragraph" w:styleId="Heading1">
    <w:name w:val="heading 1"/>
    <w:basedOn w:val="Normal"/>
    <w:next w:val="Normal"/>
    <w:link w:val="Heading1Char"/>
    <w:uiPriority w:val="9"/>
    <w:qFormat/>
    <w:rsid w:val="00BC0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3AC"/>
    <w:rPr>
      <w:rFonts w:eastAsiaTheme="majorEastAsia" w:cstheme="majorBidi"/>
      <w:color w:val="272727" w:themeColor="text1" w:themeTint="D8"/>
    </w:rPr>
  </w:style>
  <w:style w:type="paragraph" w:styleId="Title">
    <w:name w:val="Title"/>
    <w:basedOn w:val="Normal"/>
    <w:next w:val="Normal"/>
    <w:link w:val="TitleChar"/>
    <w:uiPriority w:val="10"/>
    <w:qFormat/>
    <w:rsid w:val="00BC0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3AC"/>
    <w:pPr>
      <w:spacing w:before="160"/>
      <w:jc w:val="center"/>
    </w:pPr>
    <w:rPr>
      <w:i/>
      <w:iCs/>
      <w:color w:val="404040" w:themeColor="text1" w:themeTint="BF"/>
    </w:rPr>
  </w:style>
  <w:style w:type="character" w:customStyle="1" w:styleId="QuoteChar">
    <w:name w:val="Quote Char"/>
    <w:basedOn w:val="DefaultParagraphFont"/>
    <w:link w:val="Quote"/>
    <w:uiPriority w:val="29"/>
    <w:rsid w:val="00BC03AC"/>
    <w:rPr>
      <w:i/>
      <w:iCs/>
      <w:color w:val="404040" w:themeColor="text1" w:themeTint="BF"/>
    </w:rPr>
  </w:style>
  <w:style w:type="paragraph" w:styleId="ListParagraph">
    <w:name w:val="List Paragraph"/>
    <w:basedOn w:val="Normal"/>
    <w:uiPriority w:val="34"/>
    <w:qFormat/>
    <w:rsid w:val="00BC03AC"/>
    <w:pPr>
      <w:ind w:left="720"/>
      <w:contextualSpacing/>
    </w:pPr>
  </w:style>
  <w:style w:type="character" w:styleId="IntenseEmphasis">
    <w:name w:val="Intense Emphasis"/>
    <w:basedOn w:val="DefaultParagraphFont"/>
    <w:uiPriority w:val="21"/>
    <w:qFormat/>
    <w:rsid w:val="00BC03AC"/>
    <w:rPr>
      <w:i/>
      <w:iCs/>
      <w:color w:val="0F4761" w:themeColor="accent1" w:themeShade="BF"/>
    </w:rPr>
  </w:style>
  <w:style w:type="paragraph" w:styleId="IntenseQuote">
    <w:name w:val="Intense Quote"/>
    <w:basedOn w:val="Normal"/>
    <w:next w:val="Normal"/>
    <w:link w:val="IntenseQuoteChar"/>
    <w:uiPriority w:val="30"/>
    <w:qFormat/>
    <w:rsid w:val="00BC0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3AC"/>
    <w:rPr>
      <w:i/>
      <w:iCs/>
      <w:color w:val="0F4761" w:themeColor="accent1" w:themeShade="BF"/>
    </w:rPr>
  </w:style>
  <w:style w:type="character" w:styleId="IntenseReference">
    <w:name w:val="Intense Reference"/>
    <w:basedOn w:val="DefaultParagraphFont"/>
    <w:uiPriority w:val="32"/>
    <w:qFormat/>
    <w:rsid w:val="00BC03AC"/>
    <w:rPr>
      <w:b/>
      <w:bCs/>
      <w:smallCaps/>
      <w:color w:val="0F4761" w:themeColor="accent1" w:themeShade="BF"/>
      <w:spacing w:val="5"/>
    </w:rPr>
  </w:style>
  <w:style w:type="character" w:styleId="Hyperlink">
    <w:name w:val="Hyperlink"/>
    <w:basedOn w:val="DefaultParagraphFont"/>
    <w:uiPriority w:val="99"/>
    <w:unhideWhenUsed/>
    <w:rsid w:val="00023F4C"/>
    <w:rPr>
      <w:color w:val="467886" w:themeColor="hyperlink"/>
      <w:u w:val="single"/>
    </w:rPr>
  </w:style>
  <w:style w:type="character" w:styleId="UnresolvedMention">
    <w:name w:val="Unresolved Mention"/>
    <w:basedOn w:val="DefaultParagraphFont"/>
    <w:uiPriority w:val="99"/>
    <w:semiHidden/>
    <w:unhideWhenUsed/>
    <w:rsid w:val="00023F4C"/>
    <w:rPr>
      <w:color w:val="605E5C"/>
      <w:shd w:val="clear" w:color="auto" w:fill="E1DFDD"/>
    </w:rPr>
  </w:style>
  <w:style w:type="character" w:styleId="Strong">
    <w:name w:val="Strong"/>
    <w:basedOn w:val="DefaultParagraphFont"/>
    <w:uiPriority w:val="22"/>
    <w:qFormat/>
    <w:rsid w:val="00C14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2766">
      <w:bodyDiv w:val="1"/>
      <w:marLeft w:val="0"/>
      <w:marRight w:val="0"/>
      <w:marTop w:val="0"/>
      <w:marBottom w:val="0"/>
      <w:divBdr>
        <w:top w:val="none" w:sz="0" w:space="0" w:color="auto"/>
        <w:left w:val="none" w:sz="0" w:space="0" w:color="auto"/>
        <w:bottom w:val="none" w:sz="0" w:space="0" w:color="auto"/>
        <w:right w:val="none" w:sz="0" w:space="0" w:color="auto"/>
      </w:divBdr>
    </w:div>
    <w:div w:id="910702432">
      <w:bodyDiv w:val="1"/>
      <w:marLeft w:val="0"/>
      <w:marRight w:val="0"/>
      <w:marTop w:val="0"/>
      <w:marBottom w:val="0"/>
      <w:divBdr>
        <w:top w:val="none" w:sz="0" w:space="0" w:color="auto"/>
        <w:left w:val="none" w:sz="0" w:space="0" w:color="auto"/>
        <w:bottom w:val="none" w:sz="0" w:space="0" w:color="auto"/>
        <w:right w:val="none" w:sz="0" w:space="0" w:color="auto"/>
      </w:divBdr>
    </w:div>
    <w:div w:id="138251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Secretary-Speaker-Series" TargetMode="External"/><Relationship Id="rId13" Type="http://schemas.openxmlformats.org/officeDocument/2006/relationships/hyperlink" Target="https://www.energy.ca.gov/" TargetMode="External"/><Relationship Id="rId18" Type="http://schemas.openxmlformats.org/officeDocument/2006/relationships/hyperlink" Target="https://www.fire.c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arks.ca.gov/?page_id=30464" TargetMode="External"/><Relationship Id="rId7" Type="http://schemas.openxmlformats.org/officeDocument/2006/relationships/webSettings" Target="webSettings.xml"/><Relationship Id="rId12" Type="http://schemas.openxmlformats.org/officeDocument/2006/relationships/hyperlink" Target="https://racialequity.opr.ca.gov/commission-bio/" TargetMode="External"/><Relationship Id="rId17" Type="http://schemas.openxmlformats.org/officeDocument/2006/relationships/hyperlink" Target="https://www.cpuc.ca.gov/industries-and-topics/internet-and-phone/broadband-implementation-for-california/loan-loss-reserve-fund" TargetMode="External"/><Relationship Id="rId25" Type="http://schemas.openxmlformats.org/officeDocument/2006/relationships/hyperlink" Target="https://www.youtube.com/watch?v=eqnPqso3-IY" TargetMode="External"/><Relationship Id="rId2" Type="http://schemas.openxmlformats.org/officeDocument/2006/relationships/customXml" Target="../customXml/item2.xml"/><Relationship Id="rId16" Type="http://schemas.openxmlformats.org/officeDocument/2006/relationships/hyperlink" Target="https://middle-mile-broadband-initiative.cdt.ca.gov/" TargetMode="External"/><Relationship Id="rId20" Type="http://schemas.openxmlformats.org/officeDocument/2006/relationships/hyperlink" Target="https://www.parks.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cialequity.opr.ca.gov/" TargetMode="External"/><Relationship Id="rId24" Type="http://schemas.openxmlformats.org/officeDocument/2006/relationships/hyperlink" Target="https://caamuseum.org/" TargetMode="External"/><Relationship Id="rId5" Type="http://schemas.openxmlformats.org/officeDocument/2006/relationships/styles" Target="styles.xml"/><Relationship Id="rId15" Type="http://schemas.openxmlformats.org/officeDocument/2006/relationships/hyperlink" Target="https://www.cpuc.ca.gov/" TargetMode="External"/><Relationship Id="rId23" Type="http://schemas.openxmlformats.org/officeDocument/2006/relationships/hyperlink" Target="https://cacgn.ca.gov/" TargetMode="External"/><Relationship Id="rId10" Type="http://schemas.openxmlformats.org/officeDocument/2006/relationships/hyperlink" Target="https://resources.ca.gov/womenshistorymonth" TargetMode="External"/><Relationship Id="rId19" Type="http://schemas.openxmlformats.org/officeDocument/2006/relationships/hyperlink" Target="https://www.fire.ca.gov/about/executive-staff/profile-list/serena-ortega" TargetMode="External"/><Relationship Id="rId4" Type="http://schemas.openxmlformats.org/officeDocument/2006/relationships/numbering" Target="numbering.xml"/><Relationship Id="rId9" Type="http://schemas.openxmlformats.org/officeDocument/2006/relationships/hyperlink" Target="https://resources.ca.gov/About-Us/Secretary-Crowfoot" TargetMode="External"/><Relationship Id="rId14" Type="http://schemas.openxmlformats.org/officeDocument/2006/relationships/hyperlink" Target="https://www.energy.ca.gov/about/commissioners/noemi-otilia-osuna-gallardo" TargetMode="External"/><Relationship Id="rId22" Type="http://schemas.openxmlformats.org/officeDocument/2006/relationships/hyperlink" Target="https://www.parks.ca.gov/pages/29247/files/Staff%20Report%20-%20Item%208%20-%20Leslie%20Hartzell%20-%20Black%20Miners%20Bar%20Updat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d2520d813bdd714a6754ee276c0a9d31">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4143221b8cbd0011e9401355f7f76fd4"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9CC6-4642-4B59-ADA2-6D3AFE0EED24}">
  <ds:schemaRefs>
    <ds:schemaRef ds:uri="http://schemas.microsoft.com/sharepoint/v3/contenttype/forms"/>
  </ds:schemaRefs>
</ds:datastoreItem>
</file>

<file path=customXml/itemProps2.xml><?xml version="1.0" encoding="utf-8"?>
<ds:datastoreItem xmlns:ds="http://schemas.openxmlformats.org/officeDocument/2006/customXml" ds:itemID="{8E3CC7C2-CE19-4E42-B9B3-AF764101162F}">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customXml/itemProps3.xml><?xml version="1.0" encoding="utf-8"?>
<ds:datastoreItem xmlns:ds="http://schemas.openxmlformats.org/officeDocument/2006/customXml" ds:itemID="{DC7D73F4-6448-4394-BC21-BED79E5C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Wong, Jared@CNRA</cp:lastModifiedBy>
  <cp:revision>2</cp:revision>
  <dcterms:created xsi:type="dcterms:W3CDTF">2024-03-29T15:53:00Z</dcterms:created>
  <dcterms:modified xsi:type="dcterms:W3CDTF">2024-03-29T15:53:00Z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