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D6D5" w14:textId="77777777" w:rsidR="00DF7DE7" w:rsidRPr="00DF58D7" w:rsidRDefault="00DF7DE7" w:rsidP="00DF7DE7">
      <w:pPr>
        <w:spacing w:after="0"/>
        <w:jc w:val="center"/>
        <w:rPr>
          <w:rFonts w:ascii="Century Gothic" w:hAnsi="Century Gothic"/>
          <w:b/>
          <w:bCs/>
        </w:rPr>
      </w:pPr>
      <w:r w:rsidRPr="00DF58D7">
        <w:rPr>
          <w:rFonts w:ascii="Century Gothic" w:hAnsi="Century Gothic"/>
          <w:b/>
          <w:bCs/>
        </w:rPr>
        <w:t>Secretary Speaker Series</w:t>
      </w:r>
    </w:p>
    <w:p w14:paraId="1403331B" w14:textId="77777777" w:rsidR="006B3FD2" w:rsidRPr="006B3FD2" w:rsidRDefault="00DF7DE7" w:rsidP="006B3FD2">
      <w:pPr>
        <w:tabs>
          <w:tab w:val="num" w:pos="720"/>
        </w:tabs>
        <w:spacing w:after="0"/>
        <w:ind w:left="720" w:hanging="360"/>
        <w:jc w:val="center"/>
        <w:rPr>
          <w:rFonts w:ascii="Century Gothic" w:hAnsi="Century Gothic"/>
          <w:b/>
          <w:bCs/>
        </w:rPr>
      </w:pPr>
      <w:r>
        <w:rPr>
          <w:rFonts w:ascii="Century Gothic" w:hAnsi="Century Gothic"/>
          <w:b/>
          <w:bCs/>
        </w:rPr>
        <w:t xml:space="preserve">Standing With Science: </w:t>
      </w:r>
      <w:r w:rsidR="006B3FD2" w:rsidRPr="006B3FD2">
        <w:rPr>
          <w:rFonts w:ascii="Century Gothic" w:hAnsi="Century Gothic"/>
          <w:b/>
          <w:bCs/>
        </w:rPr>
        <w:t>Standing with Science Strengthening Science-informed Decision Making in the Golden State</w:t>
      </w:r>
    </w:p>
    <w:p w14:paraId="53DD822B" w14:textId="59CC4994" w:rsidR="00DF7DE7" w:rsidRPr="00DF58D7" w:rsidRDefault="00DF7DE7" w:rsidP="00DF7DE7">
      <w:pPr>
        <w:tabs>
          <w:tab w:val="num" w:pos="720"/>
        </w:tabs>
        <w:spacing w:after="0"/>
        <w:ind w:left="720" w:hanging="360"/>
        <w:jc w:val="center"/>
        <w:rPr>
          <w:rFonts w:ascii="Century Gothic" w:hAnsi="Century Gothic"/>
          <w:b/>
          <w:bCs/>
        </w:rPr>
      </w:pPr>
    </w:p>
    <w:p w14:paraId="73D78ED3" w14:textId="77777777" w:rsidR="00DF7DE7" w:rsidRPr="00DF58D7" w:rsidRDefault="00DF7DE7" w:rsidP="00DF7DE7">
      <w:pPr>
        <w:tabs>
          <w:tab w:val="num" w:pos="720"/>
        </w:tabs>
        <w:ind w:left="720" w:hanging="360"/>
        <w:jc w:val="center"/>
        <w:rPr>
          <w:rFonts w:ascii="Century Gothic" w:hAnsi="Century Gothic"/>
          <w:b/>
          <w:bCs/>
        </w:rPr>
      </w:pPr>
      <w:r w:rsidRPr="00DF58D7">
        <w:rPr>
          <w:rFonts w:ascii="Century Gothic" w:hAnsi="Century Gothic"/>
          <w:b/>
          <w:bCs/>
        </w:rPr>
        <w:t>Tuesday, June 17, 2025; from noon to 1pm</w:t>
      </w:r>
    </w:p>
    <w:p w14:paraId="68C4BD54" w14:textId="77777777" w:rsidR="00DF7DE7" w:rsidRDefault="00DF7DE7" w:rsidP="00DF7DE7">
      <w:pPr>
        <w:spacing w:after="0"/>
        <w:rPr>
          <w:rFonts w:ascii="Century Gothic" w:hAnsi="Century Gothic"/>
          <w:b/>
          <w:bCs/>
        </w:rPr>
      </w:pPr>
    </w:p>
    <w:p w14:paraId="15C6CBF7" w14:textId="327E7BAE" w:rsidR="00DF7DE7" w:rsidRPr="00DF7DE7" w:rsidRDefault="00DF7DE7" w:rsidP="00DF7DE7">
      <w:r w:rsidRPr="00DF58D7">
        <w:rPr>
          <w:rFonts w:ascii="Century Gothic" w:hAnsi="Century Gothic"/>
          <w:b/>
          <w:bCs/>
        </w:rPr>
        <w:t>Secretary Speaker Series:</w:t>
      </w:r>
      <w:r w:rsidRPr="00DF58D7">
        <w:rPr>
          <w:rFonts w:ascii="Century Gothic" w:hAnsi="Century Gothic"/>
        </w:rPr>
        <w:t xml:space="preserve"> </w:t>
      </w:r>
      <w:hyperlink r:id="rId8" w:history="1">
        <w:r w:rsidRPr="00DF58D7">
          <w:rPr>
            <w:rStyle w:val="Hyperlink"/>
            <w:rFonts w:ascii="Century Gothic" w:hAnsi="Century Gothic"/>
          </w:rPr>
          <w:t>https://resources.ca.gov/About-Us/Secretary-Speaker-Series</w:t>
        </w:r>
      </w:hyperlink>
    </w:p>
    <w:p w14:paraId="4229E501" w14:textId="77777777" w:rsidR="00DF7DE7" w:rsidRDefault="00DF7DE7" w:rsidP="00DF7DE7">
      <w:pPr>
        <w:spacing w:after="0"/>
        <w:rPr>
          <w:rFonts w:ascii="Century Gothic" w:hAnsi="Century Gothic"/>
          <w:b/>
          <w:bCs/>
        </w:rPr>
      </w:pPr>
    </w:p>
    <w:p w14:paraId="2F8F2160" w14:textId="5EA02EA2" w:rsidR="00DF7DE7" w:rsidRPr="00DF58D7" w:rsidRDefault="00DF7DE7" w:rsidP="00DF7DE7">
      <w:pPr>
        <w:spacing w:after="0"/>
        <w:rPr>
          <w:rFonts w:ascii="Century Gothic" w:hAnsi="Century Gothic"/>
          <w:b/>
          <w:bCs/>
        </w:rPr>
      </w:pPr>
      <w:r w:rsidRPr="00DF58D7">
        <w:rPr>
          <w:rFonts w:ascii="Century Gothic" w:hAnsi="Century Gothic"/>
          <w:b/>
          <w:bCs/>
        </w:rPr>
        <w:t>Secretary Wade Crowfoot</w:t>
      </w:r>
    </w:p>
    <w:p w14:paraId="210028EF" w14:textId="77777777" w:rsidR="00DF7DE7" w:rsidRPr="00DF58D7" w:rsidRDefault="00DF7DE7" w:rsidP="00DF7DE7">
      <w:pPr>
        <w:spacing w:after="0"/>
        <w:rPr>
          <w:rFonts w:ascii="Century Gothic" w:hAnsi="Century Gothic"/>
        </w:rPr>
      </w:pPr>
      <w:hyperlink r:id="rId9" w:history="1">
        <w:r w:rsidRPr="00DF58D7">
          <w:rPr>
            <w:rStyle w:val="Hyperlink"/>
            <w:rFonts w:ascii="Century Gothic" w:hAnsi="Century Gothic"/>
          </w:rPr>
          <w:t>https://resources.ca.gov/About-Us/Who-We-Are/Secretary-for-Natural-Resources</w:t>
        </w:r>
      </w:hyperlink>
      <w:r w:rsidRPr="00DF58D7">
        <w:rPr>
          <w:rFonts w:ascii="Century Gothic" w:hAnsi="Century Gothic"/>
        </w:rPr>
        <w:t xml:space="preserve"> </w:t>
      </w:r>
    </w:p>
    <w:p w14:paraId="1E2F1020" w14:textId="77777777" w:rsidR="00DF7DE7" w:rsidRDefault="00DF7DE7" w:rsidP="00DF7DE7">
      <w:pPr>
        <w:spacing w:after="0"/>
        <w:rPr>
          <w:rFonts w:ascii="Century Gothic" w:hAnsi="Century Gothic"/>
        </w:rPr>
      </w:pPr>
    </w:p>
    <w:p w14:paraId="03E39960" w14:textId="3243A583" w:rsidR="008C3DBF" w:rsidRPr="00684991" w:rsidRDefault="008C3DBF" w:rsidP="00684991">
      <w:pPr>
        <w:pStyle w:val="paragraph"/>
        <w:spacing w:before="0" w:beforeAutospacing="0" w:after="0"/>
        <w:textAlignment w:val="baseline"/>
        <w:rPr>
          <w:rFonts w:ascii="Century Gothic" w:hAnsi="Century Gothic" w:cs="Open Sans"/>
        </w:rPr>
      </w:pPr>
      <w:r w:rsidRPr="009B5954">
        <w:rPr>
          <w:rFonts w:ascii="Century Gothic" w:hAnsi="Century Gothic" w:cs="Open Sans"/>
          <w:b/>
          <w:bCs/>
        </w:rPr>
        <w:t>Governor’s Office of Land</w:t>
      </w:r>
      <w:r w:rsidR="009B5954" w:rsidRPr="009B5954">
        <w:rPr>
          <w:rFonts w:ascii="Century Gothic" w:hAnsi="Century Gothic" w:cs="Open Sans"/>
          <w:b/>
          <w:bCs/>
        </w:rPr>
        <w:t xml:space="preserve"> Use and Climate Innovation:</w:t>
      </w:r>
      <w:r w:rsidR="009B5954">
        <w:rPr>
          <w:rFonts w:ascii="Century Gothic" w:hAnsi="Century Gothic" w:cs="Open Sans"/>
        </w:rPr>
        <w:t xml:space="preserve"> </w:t>
      </w:r>
      <w:r>
        <w:rPr>
          <w:rFonts w:ascii="Century Gothic" w:hAnsi="Century Gothic" w:cs="Open Sans"/>
        </w:rPr>
        <w:t>California 5</w:t>
      </w:r>
      <w:r w:rsidRPr="008C3DBF">
        <w:rPr>
          <w:rFonts w:ascii="Century Gothic" w:hAnsi="Century Gothic" w:cs="Open Sans"/>
          <w:vertAlign w:val="superscript"/>
        </w:rPr>
        <w:t>th</w:t>
      </w:r>
      <w:r>
        <w:rPr>
          <w:rFonts w:ascii="Century Gothic" w:hAnsi="Century Gothic" w:cs="Open Sans"/>
        </w:rPr>
        <w:t xml:space="preserve"> Climate Assessment: </w:t>
      </w:r>
      <w:hyperlink r:id="rId10" w:history="1">
        <w:r w:rsidR="005D11A6" w:rsidRPr="002A20D3">
          <w:rPr>
            <w:rStyle w:val="Hyperlink"/>
            <w:rFonts w:ascii="Century Gothic" w:hAnsi="Century Gothic" w:cs="Open Sans"/>
          </w:rPr>
          <w:t>https://lci.ca.gov/climate/icarp/climate-assessment/</w:t>
        </w:r>
      </w:hyperlink>
      <w:r w:rsidR="005D11A6">
        <w:rPr>
          <w:rFonts w:ascii="Century Gothic" w:hAnsi="Century Gothic" w:cs="Open Sans"/>
        </w:rPr>
        <w:t xml:space="preserve"> </w:t>
      </w:r>
    </w:p>
    <w:p w14:paraId="04272ECC" w14:textId="7B7EB32B" w:rsidR="00684991" w:rsidRDefault="00B912D7" w:rsidP="00684991">
      <w:pPr>
        <w:pStyle w:val="paragraph"/>
        <w:spacing w:before="0" w:beforeAutospacing="0" w:after="0"/>
        <w:textAlignment w:val="baseline"/>
        <w:rPr>
          <w:rFonts w:ascii="Century Gothic" w:hAnsi="Century Gothic" w:cs="Open Sans"/>
          <w:b/>
          <w:bCs/>
        </w:rPr>
      </w:pPr>
      <w:r>
        <w:rPr>
          <w:rFonts w:ascii="Century Gothic" w:hAnsi="Century Gothic" w:cs="Open Sans"/>
          <w:b/>
          <w:bCs/>
        </w:rPr>
        <w:t xml:space="preserve">Dr. </w:t>
      </w:r>
      <w:r w:rsidR="00684991" w:rsidRPr="00DF7DE7">
        <w:rPr>
          <w:rFonts w:ascii="Century Gothic" w:hAnsi="Century Gothic" w:cs="Open Sans"/>
          <w:b/>
          <w:bCs/>
        </w:rPr>
        <w:t>Andrew Jones, Science Advisor, California Natural Resources Agency</w:t>
      </w:r>
    </w:p>
    <w:p w14:paraId="600FF668" w14:textId="20D35123" w:rsidR="00684991" w:rsidRDefault="00684991" w:rsidP="00684991">
      <w:pPr>
        <w:pStyle w:val="paragraph"/>
        <w:spacing w:before="0" w:beforeAutospacing="0" w:after="0"/>
        <w:textAlignment w:val="baseline"/>
        <w:rPr>
          <w:rFonts w:ascii="Century Gothic" w:hAnsi="Century Gothic" w:cs="Open Sans"/>
        </w:rPr>
      </w:pPr>
      <w:r w:rsidRPr="00684991">
        <w:rPr>
          <w:rFonts w:ascii="Century Gothic" w:hAnsi="Century Gothic" w:cs="Open Sans"/>
        </w:rPr>
        <w:t>Andy Jones is an Earth scientist who works at the interface of human and environmental systems. His research uses quantitative models and data analysis to understand climate change and human-Earth system interactions at decision-relevant scales. He collaborates with social scientists and interacts closely with stakeholders to understand how science can more effectively provide actionable insight into strategies for increasing resilience of energy water, food, and urban systems.</w:t>
      </w:r>
    </w:p>
    <w:p w14:paraId="0FA67340" w14:textId="5FDBC9BE" w:rsidR="00BE64EE" w:rsidRDefault="00BE64EE" w:rsidP="00684991">
      <w:pPr>
        <w:pStyle w:val="paragraph"/>
        <w:spacing w:before="0" w:beforeAutospacing="0" w:after="0"/>
        <w:textAlignment w:val="baseline"/>
        <w:rPr>
          <w:rFonts w:ascii="Century Gothic" w:hAnsi="Century Gothic" w:cs="Open Sans"/>
        </w:rPr>
      </w:pPr>
      <w:r>
        <w:rPr>
          <w:rFonts w:ascii="Century Gothic" w:hAnsi="Century Gothic" w:cs="Open Sans"/>
        </w:rPr>
        <w:t>More about the S</w:t>
      </w:r>
      <w:r w:rsidRPr="00684991">
        <w:rPr>
          <w:rFonts w:ascii="Century Gothic" w:hAnsi="Century Gothic" w:cs="Open Sans"/>
        </w:rPr>
        <w:t xml:space="preserve">cience Advisor </w:t>
      </w:r>
      <w:r>
        <w:rPr>
          <w:rFonts w:ascii="Century Gothic" w:hAnsi="Century Gothic" w:cs="Open Sans"/>
        </w:rPr>
        <w:t>role at</w:t>
      </w:r>
      <w:r w:rsidRPr="00684991">
        <w:rPr>
          <w:rFonts w:ascii="Century Gothic" w:hAnsi="Century Gothic" w:cs="Open Sans"/>
        </w:rPr>
        <w:t xml:space="preserve"> the Natural Resources Agency – CCST </w:t>
      </w:r>
      <w:hyperlink r:id="rId11" w:history="1">
        <w:r w:rsidRPr="00684991">
          <w:rPr>
            <w:rStyle w:val="Hyperlink"/>
            <w:rFonts w:ascii="Century Gothic" w:hAnsi="Century Gothic" w:cs="Open Sans"/>
          </w:rPr>
          <w:t>https://ccst.us/wp-content/uploads/Natural-Resources-Science-Advisor.pdf</w:t>
        </w:r>
      </w:hyperlink>
      <w:r w:rsidRPr="00684991">
        <w:rPr>
          <w:rFonts w:ascii="Century Gothic" w:hAnsi="Century Gothic" w:cs="Open Sans"/>
        </w:rPr>
        <w:t xml:space="preserve"> </w:t>
      </w:r>
    </w:p>
    <w:p w14:paraId="4EA64E15" w14:textId="17648283" w:rsidR="00684991" w:rsidRPr="005D11A6" w:rsidRDefault="00684991" w:rsidP="00684991">
      <w:pPr>
        <w:pStyle w:val="paragraph"/>
        <w:spacing w:before="0" w:beforeAutospacing="0" w:after="0"/>
        <w:textAlignment w:val="baseline"/>
        <w:rPr>
          <w:rFonts w:ascii="Century Gothic" w:hAnsi="Century Gothic" w:cs="Open Sans"/>
        </w:rPr>
      </w:pPr>
      <w:r w:rsidRPr="005D11A6">
        <w:rPr>
          <w:rFonts w:ascii="Century Gothic" w:hAnsi="Century Gothic" w:cs="Open Sans"/>
        </w:rPr>
        <w:t>More on Andrew here:</w:t>
      </w:r>
      <w:r w:rsidRPr="005D11A6">
        <w:rPr>
          <w:rFonts w:ascii="Century Gothic" w:eastAsiaTheme="minorHAnsi" w:hAnsi="Century Gothic" w:cstheme="minorBidi"/>
          <w:kern w:val="2"/>
        </w:rPr>
        <w:t xml:space="preserve"> </w:t>
      </w:r>
      <w:hyperlink r:id="rId12" w:history="1">
        <w:r w:rsidR="002D117F" w:rsidRPr="005D11A6">
          <w:rPr>
            <w:rStyle w:val="Hyperlink"/>
            <w:rFonts w:ascii="Century Gothic" w:hAnsi="Century Gothic"/>
          </w:rPr>
          <w:t>https://erg.berkeley.edu/people/andrew-d-jones/</w:t>
        </w:r>
      </w:hyperlink>
      <w:r w:rsidR="002D117F" w:rsidRPr="005D11A6">
        <w:rPr>
          <w:rFonts w:ascii="Century Gothic" w:hAnsi="Century Gothic"/>
        </w:rPr>
        <w:t xml:space="preserve"> </w:t>
      </w:r>
    </w:p>
    <w:p w14:paraId="7B52A513" w14:textId="1A33A7B5" w:rsidR="00FB1874" w:rsidRPr="00926172" w:rsidRDefault="00684991" w:rsidP="00684991">
      <w:pPr>
        <w:pStyle w:val="paragraph"/>
        <w:spacing w:before="0" w:beforeAutospacing="0" w:after="0"/>
        <w:textAlignment w:val="baseline"/>
        <w:rPr>
          <w:rFonts w:ascii="Century Gothic" w:hAnsi="Century Gothic" w:cs="Open Sans"/>
        </w:rPr>
      </w:pPr>
      <w:r>
        <w:rPr>
          <w:rFonts w:ascii="Century Gothic" w:hAnsi="Century Gothic" w:cs="Open Sans"/>
        </w:rPr>
        <w:t xml:space="preserve">Learn more about Andy’s Research here: </w:t>
      </w:r>
      <w:hyperlink r:id="rId13" w:history="1">
        <w:r w:rsidRPr="002A20D3">
          <w:rPr>
            <w:rStyle w:val="Hyperlink"/>
            <w:rFonts w:ascii="Century Gothic" w:hAnsi="Century Gothic" w:cs="Open Sans"/>
          </w:rPr>
          <w:t>https://www.researchgate.net/profile/Andrew-Jones-17</w:t>
        </w:r>
      </w:hyperlink>
      <w:r>
        <w:rPr>
          <w:rFonts w:ascii="Century Gothic" w:hAnsi="Century Gothic" w:cs="Open Sans"/>
        </w:rPr>
        <w:t xml:space="preserve"> </w:t>
      </w:r>
    </w:p>
    <w:p w14:paraId="6ACAD9BF" w14:textId="5E4AEC28" w:rsidR="00E84C25" w:rsidRDefault="00E84C25" w:rsidP="00684991">
      <w:pPr>
        <w:pStyle w:val="paragraph"/>
        <w:spacing w:before="0" w:beforeAutospacing="0" w:after="0"/>
        <w:textAlignment w:val="baseline"/>
        <w:rPr>
          <w:rFonts w:ascii="Century Gothic" w:hAnsi="Century Gothic" w:cs="Open Sans"/>
          <w:b/>
          <w:bCs/>
        </w:rPr>
      </w:pPr>
      <w:r w:rsidRPr="00E84C25">
        <w:rPr>
          <w:rFonts w:ascii="Century Gothic" w:hAnsi="Century Gothic" w:cs="Open Sans"/>
          <w:b/>
          <w:bCs/>
        </w:rPr>
        <w:t>Dr. Julianne McCall, CEO, California Council on Science and Technology</w:t>
      </w:r>
    </w:p>
    <w:p w14:paraId="0653A4C7" w14:textId="298BC572" w:rsidR="00E84C25" w:rsidRPr="00C41D22" w:rsidRDefault="00E84C25" w:rsidP="00684991">
      <w:pPr>
        <w:pStyle w:val="paragraph"/>
        <w:spacing w:before="0" w:beforeAutospacing="0" w:after="0"/>
        <w:textAlignment w:val="baseline"/>
        <w:rPr>
          <w:rFonts w:ascii="Century Gothic" w:hAnsi="Century Gothic" w:cs="Open Sans"/>
        </w:rPr>
      </w:pPr>
      <w:hyperlink r:id="rId14" w:history="1">
        <w:r w:rsidRPr="00C41D22">
          <w:rPr>
            <w:rStyle w:val="Hyperlink"/>
            <w:rFonts w:ascii="Century Gothic" w:hAnsi="Century Gothic" w:cs="Open Sans"/>
          </w:rPr>
          <w:t>https://ccst.us/</w:t>
        </w:r>
      </w:hyperlink>
      <w:r w:rsidR="00CD1E0A">
        <w:t xml:space="preserve"> </w:t>
      </w:r>
      <w:r w:rsidRPr="00C41D22">
        <w:rPr>
          <w:rFonts w:ascii="Century Gothic" w:hAnsi="Century Gothic" w:cs="Open Sans"/>
        </w:rPr>
        <w:t xml:space="preserve"> </w:t>
      </w:r>
    </w:p>
    <w:p w14:paraId="2575E34C" w14:textId="72225EE8" w:rsidR="00E84C25" w:rsidRDefault="00E84C25" w:rsidP="00684991">
      <w:pPr>
        <w:pStyle w:val="paragraph"/>
        <w:spacing w:before="0" w:beforeAutospacing="0" w:after="0"/>
        <w:textAlignment w:val="baseline"/>
        <w:rPr>
          <w:rFonts w:ascii="Century Gothic" w:hAnsi="Century Gothic"/>
        </w:rPr>
      </w:pPr>
      <w:hyperlink r:id="rId15" w:history="1">
        <w:r w:rsidRPr="00E84C25">
          <w:rPr>
            <w:rStyle w:val="Hyperlink"/>
            <w:rFonts w:ascii="Century Gothic" w:hAnsi="Century Gothic"/>
          </w:rPr>
          <w:t>https://ccst.us/people/staff/julianne-mccall-2/</w:t>
        </w:r>
      </w:hyperlink>
      <w:r w:rsidR="00CD1E0A">
        <w:t xml:space="preserve"> </w:t>
      </w:r>
      <w:r w:rsidRPr="00E84C25">
        <w:rPr>
          <w:rFonts w:ascii="Century Gothic" w:hAnsi="Century Gothic"/>
        </w:rPr>
        <w:t xml:space="preserve"> </w:t>
      </w:r>
    </w:p>
    <w:p w14:paraId="2CDAB98F" w14:textId="2250D4AA" w:rsidR="00E84C25" w:rsidRPr="009B0964" w:rsidRDefault="008E0E56" w:rsidP="009B0964">
      <w:pPr>
        <w:pStyle w:val="paragraph"/>
        <w:spacing w:before="0" w:after="0"/>
        <w:textAlignment w:val="baseline"/>
        <w:rPr>
          <w:rFonts w:ascii="Century Gothic" w:hAnsi="Century Gothic"/>
          <w:b/>
          <w:bCs/>
        </w:rPr>
      </w:pPr>
      <w:r>
        <w:rPr>
          <w:rFonts w:ascii="Century Gothic" w:hAnsi="Century Gothic"/>
          <w:b/>
          <w:bCs/>
        </w:rPr>
        <w:t>Bio:</w:t>
      </w:r>
      <w:r w:rsidR="009B0964">
        <w:rPr>
          <w:rFonts w:ascii="Century Gothic" w:hAnsi="Century Gothic"/>
          <w:b/>
          <w:bCs/>
        </w:rPr>
        <w:t xml:space="preserve"> </w:t>
      </w:r>
      <w:r w:rsidR="00E84C25" w:rsidRPr="00E84C25">
        <w:rPr>
          <w:rFonts w:ascii="Century Gothic" w:hAnsi="Century Gothic"/>
        </w:rPr>
        <w:t xml:space="preserve">Julianne McCall, PhD, is the CEO of CCST. As CEO, McCall serves as the lead liaison to state and national leaders in policy, philanthropy, and science and technology related issues. As such, she is responsible for developing responsive programs and services to provide science, engineering, and technical advice to the State of California’s government—listening and engaging to advance CCST’s role as a thought leader in the science policy community. McCall is also the chief executive responsible for CCST’s administration, fundraising, budgeting, and overseeing the CCST Science &amp; Technology Policy Fellowship. Working with the board of directors, she will be the point </w:t>
      </w:r>
      <w:r w:rsidR="00E84C25" w:rsidRPr="00E84C25">
        <w:rPr>
          <w:rFonts w:ascii="Century Gothic" w:hAnsi="Century Gothic"/>
        </w:rPr>
        <w:lastRenderedPageBreak/>
        <w:t>person for CCST’s ambition to further deepen the ties between the state government and CCST’s partner institutions.</w:t>
      </w:r>
    </w:p>
    <w:p w14:paraId="6BD028C9" w14:textId="77777777" w:rsidR="008E0E56" w:rsidRPr="00E84C25" w:rsidRDefault="008E0E56" w:rsidP="008E0E56">
      <w:pPr>
        <w:pStyle w:val="paragraph"/>
        <w:spacing w:before="0" w:beforeAutospacing="0" w:after="0"/>
        <w:textAlignment w:val="baseline"/>
        <w:rPr>
          <w:rFonts w:ascii="Century Gothic" w:hAnsi="Century Gothic"/>
          <w:b/>
          <w:bCs/>
        </w:rPr>
      </w:pPr>
      <w:r w:rsidRPr="00C41D22">
        <w:rPr>
          <w:rFonts w:ascii="Century Gothic" w:hAnsi="Century Gothic"/>
          <w:b/>
          <w:bCs/>
        </w:rPr>
        <w:t>CCST Annual Report 2024-25 - California Council on Science &amp; Technology (CCST)</w:t>
      </w:r>
      <w:r>
        <w:rPr>
          <w:rFonts w:ascii="Century Gothic" w:hAnsi="Century Gothic"/>
          <w:b/>
          <w:bCs/>
        </w:rPr>
        <w:t xml:space="preserve">: </w:t>
      </w:r>
      <w:hyperlink r:id="rId16" w:history="1">
        <w:r w:rsidRPr="002A20D3">
          <w:rPr>
            <w:rStyle w:val="Hyperlink"/>
            <w:rFonts w:ascii="Century Gothic" w:hAnsi="Century Gothic"/>
          </w:rPr>
          <w:t>https://ccst.us/reports/ccst-annual-report-2024-25/</w:t>
        </w:r>
      </w:hyperlink>
      <w:r>
        <w:rPr>
          <w:rFonts w:ascii="Century Gothic" w:hAnsi="Century Gothic"/>
        </w:rPr>
        <w:t xml:space="preserve"> </w:t>
      </w:r>
    </w:p>
    <w:p w14:paraId="7A1873DD" w14:textId="5AA97149" w:rsidR="00E84C25" w:rsidRDefault="00E84C25" w:rsidP="00E84C25">
      <w:pPr>
        <w:pStyle w:val="paragraph"/>
        <w:spacing w:after="0"/>
        <w:textAlignment w:val="baseline"/>
        <w:rPr>
          <w:rFonts w:ascii="Century Gothic" w:hAnsi="Century Gothic"/>
        </w:rPr>
      </w:pPr>
      <w:r>
        <w:rPr>
          <w:rFonts w:ascii="Century Gothic" w:hAnsi="Century Gothic"/>
        </w:rPr>
        <w:t xml:space="preserve">Science Day 2025: </w:t>
      </w:r>
      <w:hyperlink r:id="rId17" w:history="1">
        <w:r w:rsidRPr="002A20D3">
          <w:rPr>
            <w:rStyle w:val="Hyperlink"/>
            <w:rFonts w:ascii="Century Gothic" w:hAnsi="Century Gothic"/>
          </w:rPr>
          <w:t>https://ccst.us/scientists-and-policy-experts-cut-across-sectors-toward-successful-partnerships-at-science-day-2025/</w:t>
        </w:r>
      </w:hyperlink>
      <w:r>
        <w:rPr>
          <w:rFonts w:ascii="Century Gothic" w:hAnsi="Century Gothic"/>
        </w:rPr>
        <w:t xml:space="preserve"> </w:t>
      </w:r>
    </w:p>
    <w:p w14:paraId="7808C6AC" w14:textId="77777777" w:rsidR="00CE61CA" w:rsidRPr="00CE61CA" w:rsidRDefault="00CE61CA" w:rsidP="00CE61CA">
      <w:pPr>
        <w:pStyle w:val="paragraph"/>
        <w:spacing w:before="0" w:beforeAutospacing="0" w:after="0"/>
        <w:textAlignment w:val="baseline"/>
        <w:rPr>
          <w:rFonts w:ascii="Century Gothic" w:hAnsi="Century Gothic" w:cs="Open Sans"/>
          <w:b/>
          <w:bCs/>
        </w:rPr>
      </w:pPr>
      <w:r w:rsidRPr="00CE61CA">
        <w:rPr>
          <w:rFonts w:ascii="Century Gothic" w:hAnsi="Century Gothic" w:cs="Open Sans"/>
          <w:b/>
          <w:bCs/>
        </w:rPr>
        <w:t>Dr. Genevieve (Genny) Biggs, Program Director, Wildfire Resilience Initiative &amp; Special Projects, The Moore Foundation</w:t>
      </w:r>
    </w:p>
    <w:p w14:paraId="16163AD5" w14:textId="77777777" w:rsidR="00CE61CA" w:rsidRDefault="00CE61CA" w:rsidP="00CE61CA">
      <w:pPr>
        <w:pStyle w:val="paragraph"/>
        <w:spacing w:before="0" w:beforeAutospacing="0" w:after="0"/>
        <w:textAlignment w:val="baseline"/>
        <w:rPr>
          <w:rFonts w:ascii="Century Gothic" w:hAnsi="Century Gothic" w:cs="Open Sans"/>
        </w:rPr>
      </w:pPr>
      <w:r w:rsidRPr="00CE61CA">
        <w:rPr>
          <w:rFonts w:ascii="Century Gothic" w:hAnsi="Century Gothic" w:cs="Open Sans"/>
        </w:rPr>
        <w:t xml:space="preserve">Gordon and Betty Moore Foundation: </w:t>
      </w:r>
      <w:hyperlink r:id="rId18" w:history="1">
        <w:r w:rsidRPr="002A20D3">
          <w:rPr>
            <w:rStyle w:val="Hyperlink"/>
            <w:rFonts w:ascii="Century Gothic" w:hAnsi="Century Gothic" w:cs="Open Sans"/>
          </w:rPr>
          <w:t>https://www.moore.org/</w:t>
        </w:r>
      </w:hyperlink>
      <w:r>
        <w:rPr>
          <w:rFonts w:ascii="Century Gothic" w:hAnsi="Century Gothic" w:cs="Open Sans"/>
        </w:rPr>
        <w:t xml:space="preserve"> </w:t>
      </w:r>
      <w:r w:rsidRPr="00CE61CA">
        <w:rPr>
          <w:rFonts w:ascii="Century Gothic" w:hAnsi="Century Gothic" w:cs="Open Sans"/>
        </w:rPr>
        <w:t xml:space="preserve"> </w:t>
      </w:r>
      <w:r>
        <w:rPr>
          <w:rFonts w:ascii="Century Gothic" w:hAnsi="Century Gothic" w:cs="Open Sans"/>
        </w:rPr>
        <w:t xml:space="preserve"> </w:t>
      </w:r>
    </w:p>
    <w:p w14:paraId="3D7CA403" w14:textId="77777777" w:rsidR="006371CD" w:rsidRDefault="00C41D22" w:rsidP="00C41D22">
      <w:pPr>
        <w:pStyle w:val="paragraph"/>
        <w:spacing w:before="0" w:beforeAutospacing="0" w:after="0"/>
        <w:textAlignment w:val="baseline"/>
        <w:rPr>
          <w:rFonts w:ascii="Century Gothic" w:hAnsi="Century Gothic" w:cs="Open Sans"/>
          <w:b/>
          <w:bCs/>
        </w:rPr>
      </w:pPr>
      <w:r w:rsidRPr="005B3AAF">
        <w:rPr>
          <w:rFonts w:ascii="Century Gothic" w:hAnsi="Century Gothic" w:cs="Open Sans"/>
          <w:b/>
          <w:bCs/>
        </w:rPr>
        <w:t>Dr. Steven Monfort</w:t>
      </w:r>
      <w:r w:rsidRPr="005B3AAF">
        <w:rPr>
          <w:rFonts w:ascii="Century Gothic" w:hAnsi="Century Gothic" w:cs="Calibri Light"/>
          <w:b/>
          <w:bCs/>
          <w:color w:val="2F5597"/>
          <w:sz w:val="24"/>
          <w:szCs w:val="24"/>
        </w:rPr>
        <w:t xml:space="preserve">, </w:t>
      </w:r>
      <w:r w:rsidRPr="005B3AAF">
        <w:rPr>
          <w:rFonts w:ascii="Century Gothic" w:hAnsi="Century Gothic" w:cs="Open Sans"/>
          <w:b/>
          <w:bCs/>
        </w:rPr>
        <w:t>Executive Director, Natural Reserve System, Office of Research &amp; Innovation, University of California System</w:t>
      </w:r>
    </w:p>
    <w:p w14:paraId="62CF6BD6" w14:textId="746019DC" w:rsidR="00C41D22" w:rsidRPr="006371CD" w:rsidRDefault="006371CD" w:rsidP="00C41D22">
      <w:pPr>
        <w:pStyle w:val="paragraph"/>
        <w:spacing w:before="0" w:beforeAutospacing="0" w:after="0"/>
        <w:textAlignment w:val="baseline"/>
        <w:rPr>
          <w:rFonts w:ascii="Century Gothic" w:hAnsi="Century Gothic" w:cs="Open Sans"/>
        </w:rPr>
      </w:pPr>
      <w:hyperlink r:id="rId19" w:history="1">
        <w:r w:rsidRPr="002A20D3">
          <w:rPr>
            <w:rStyle w:val="Hyperlink"/>
            <w:rFonts w:ascii="Century Gothic" w:hAnsi="Century Gothic" w:cs="Open Sans"/>
          </w:rPr>
          <w:t>https://ucnrs.org/steve-monfort-is-the-new-executive-director-of-the-uc-natural-reserve-</w:t>
        </w:r>
      </w:hyperlink>
      <w:r>
        <w:rPr>
          <w:rFonts w:ascii="Century Gothic" w:hAnsi="Century Gothic" w:cs="Open Sans"/>
        </w:rPr>
        <w:t xml:space="preserve"> </w:t>
      </w:r>
      <w:r w:rsidR="00C41D22" w:rsidRPr="005B3AAF">
        <w:rPr>
          <w:rFonts w:ascii="Century Gothic" w:hAnsi="Century Gothic" w:cs="Open Sans"/>
          <w:b/>
          <w:bCs/>
        </w:rPr>
        <w:t xml:space="preserve"> </w:t>
      </w:r>
    </w:p>
    <w:p w14:paraId="721002D8" w14:textId="460B3790" w:rsidR="006371CD" w:rsidRPr="00AE5E84" w:rsidRDefault="006371CD" w:rsidP="00C41D22">
      <w:pPr>
        <w:pStyle w:val="paragraph"/>
        <w:spacing w:before="0" w:beforeAutospacing="0" w:after="0"/>
        <w:textAlignment w:val="baseline"/>
        <w:rPr>
          <w:rFonts w:ascii="Century Gothic" w:hAnsi="Century Gothic" w:cs="Open Sans"/>
        </w:rPr>
      </w:pPr>
      <w:r w:rsidRPr="00AE5E84">
        <w:rPr>
          <w:rFonts w:ascii="Century Gothic" w:hAnsi="Century Gothic" w:cs="Open Sans"/>
        </w:rPr>
        <w:t xml:space="preserve">California Biodiversity Network  </w:t>
      </w:r>
      <w:hyperlink r:id="rId20" w:history="1">
        <w:r w:rsidRPr="00AE5E84">
          <w:rPr>
            <w:rStyle w:val="Hyperlink"/>
            <w:rFonts w:ascii="Century Gothic" w:hAnsi="Century Gothic" w:cs="Open Sans"/>
          </w:rPr>
          <w:t>https://cabiodiversitynetwork.org/</w:t>
        </w:r>
      </w:hyperlink>
      <w:r w:rsidRPr="00AE5E84">
        <w:rPr>
          <w:rFonts w:ascii="Century Gothic" w:hAnsi="Century Gothic" w:cs="Open Sans"/>
        </w:rPr>
        <w:t xml:space="preserve"> </w:t>
      </w:r>
    </w:p>
    <w:p w14:paraId="5D7B9D48" w14:textId="74ADD979" w:rsidR="0031144D" w:rsidRPr="00926172" w:rsidRDefault="00245D97" w:rsidP="00684991">
      <w:pPr>
        <w:pStyle w:val="paragraph"/>
        <w:spacing w:before="0" w:beforeAutospacing="0" w:after="0"/>
        <w:textAlignment w:val="baseline"/>
        <w:rPr>
          <w:rFonts w:ascii="Century Gothic" w:hAnsi="Century Gothic" w:cs="Open Sans"/>
        </w:rPr>
      </w:pPr>
      <w:r w:rsidRPr="00245D97">
        <w:rPr>
          <w:rFonts w:ascii="Century Gothic" w:hAnsi="Century Gothic" w:cs="Open Sans"/>
        </w:rPr>
        <w:t>Steve has conducted research for over 20 years at the Zoological Society of San Diego,</w:t>
      </w:r>
      <w:r w:rsidRPr="00245D97">
        <w:rPr>
          <w:rFonts w:ascii="Century Gothic" w:hAnsi="Century Gothic" w:cs="Open Sans"/>
        </w:rPr>
        <w:br/>
        <w:t>the University of California, Davis, and the Smithsonian National Zoological Park and</w:t>
      </w:r>
      <w:r w:rsidRPr="00245D97">
        <w:rPr>
          <w:rFonts w:ascii="Century Gothic" w:hAnsi="Century Gothic" w:cs="Open Sans"/>
        </w:rPr>
        <w:br/>
        <w:t>Conservation Biology Institute (SCBI). He initiates and conducts projects in the</w:t>
      </w:r>
      <w:r w:rsidRPr="00245D97">
        <w:rPr>
          <w:rFonts w:ascii="Century Gothic" w:hAnsi="Century Gothic" w:cs="Open Sans"/>
        </w:rPr>
        <w:br/>
        <w:t>broad discipline of reproductive physiology and endocrinology, and at SCBI he</w:t>
      </w:r>
      <w:r w:rsidRPr="00245D97">
        <w:rPr>
          <w:rFonts w:ascii="Century Gothic" w:hAnsi="Century Gothic" w:cs="Open Sans"/>
        </w:rPr>
        <w:br/>
        <w:t>provided clinical veterinary care for animals.</w:t>
      </w:r>
    </w:p>
    <w:p w14:paraId="20A295C4" w14:textId="0ED6B21C" w:rsidR="00E84C25" w:rsidRDefault="00AE5E84" w:rsidP="00684991">
      <w:pPr>
        <w:pStyle w:val="paragraph"/>
        <w:spacing w:before="0" w:beforeAutospacing="0" w:after="0"/>
        <w:textAlignment w:val="baseline"/>
        <w:rPr>
          <w:rFonts w:ascii="Century Gothic" w:hAnsi="Century Gothic"/>
        </w:rPr>
      </w:pPr>
      <w:r w:rsidRPr="00AE5E84">
        <w:rPr>
          <w:rFonts w:ascii="Century Gothic" w:hAnsi="Century Gothic"/>
        </w:rPr>
        <w:t>30x30 California</w:t>
      </w:r>
      <w:r>
        <w:rPr>
          <w:rFonts w:ascii="Century Gothic" w:hAnsi="Century Gothic"/>
        </w:rPr>
        <w:t xml:space="preserve"> - </w:t>
      </w:r>
      <w:hyperlink r:id="rId21" w:history="1">
        <w:r w:rsidRPr="002A20D3">
          <w:rPr>
            <w:rStyle w:val="Hyperlink"/>
            <w:rFonts w:ascii="Century Gothic" w:hAnsi="Century Gothic"/>
          </w:rPr>
          <w:t>https://www.californianature.ca.gov/</w:t>
        </w:r>
      </w:hyperlink>
      <w:r>
        <w:rPr>
          <w:rFonts w:ascii="Century Gothic" w:hAnsi="Century Gothic"/>
        </w:rPr>
        <w:t xml:space="preserve"> </w:t>
      </w:r>
    </w:p>
    <w:p w14:paraId="099FD945" w14:textId="3F18EBC9" w:rsidR="003816F1" w:rsidRDefault="003816F1" w:rsidP="00684991">
      <w:pPr>
        <w:pStyle w:val="paragraph"/>
        <w:spacing w:before="0" w:beforeAutospacing="0" w:after="0"/>
        <w:textAlignment w:val="baseline"/>
        <w:rPr>
          <w:rFonts w:ascii="Century Gothic" w:hAnsi="Century Gothic"/>
        </w:rPr>
      </w:pPr>
      <w:r w:rsidRPr="003816F1">
        <w:rPr>
          <w:rFonts w:ascii="Century Gothic" w:hAnsi="Century Gothic"/>
        </w:rPr>
        <w:t xml:space="preserve">California Sentinel Sites for Nature </w:t>
      </w:r>
      <w:r>
        <w:rPr>
          <w:rFonts w:ascii="Century Gothic" w:hAnsi="Century Gothic"/>
        </w:rPr>
        <w:t xml:space="preserve">- </w:t>
      </w:r>
      <w:hyperlink r:id="rId22" w:history="1">
        <w:r w:rsidRPr="002A20D3">
          <w:rPr>
            <w:rStyle w:val="Hyperlink"/>
            <w:rFonts w:ascii="Century Gothic" w:hAnsi="Century Gothic"/>
          </w:rPr>
          <w:t>https://cassn.org/</w:t>
        </w:r>
      </w:hyperlink>
      <w:r>
        <w:rPr>
          <w:rFonts w:ascii="Century Gothic" w:hAnsi="Century Gothic"/>
        </w:rPr>
        <w:t xml:space="preserve"> </w:t>
      </w:r>
    </w:p>
    <w:p w14:paraId="4F46E4A1" w14:textId="2AF21E91" w:rsidR="008A7526" w:rsidRDefault="008A7526" w:rsidP="00684991">
      <w:pPr>
        <w:pStyle w:val="paragraph"/>
        <w:spacing w:before="0" w:beforeAutospacing="0" w:after="0"/>
        <w:textAlignment w:val="baseline"/>
        <w:rPr>
          <w:rFonts w:ascii="Century Gothic" w:hAnsi="Century Gothic"/>
        </w:rPr>
      </w:pPr>
      <w:r>
        <w:rPr>
          <w:rFonts w:ascii="Century Gothic" w:hAnsi="Century Gothic"/>
        </w:rPr>
        <w:t xml:space="preserve">What is a Sentinel Site: </w:t>
      </w:r>
      <w:r w:rsidRPr="008A7526">
        <w:rPr>
          <w:rFonts w:ascii="Century Gothic" w:hAnsi="Century Gothic"/>
        </w:rPr>
        <w:t>A Sentinel Site is a property</w:t>
      </w:r>
      <w:r w:rsidRPr="008A7526">
        <w:rPr>
          <w:rFonts w:ascii="Arial" w:hAnsi="Arial" w:cs="Arial"/>
        </w:rPr>
        <w:t> </w:t>
      </w:r>
      <w:r w:rsidRPr="008A7526">
        <w:rPr>
          <w:rFonts w:ascii="Century Gothic" w:hAnsi="Century Gothic"/>
        </w:rPr>
        <w:t>or other geographic area</w:t>
      </w:r>
      <w:r w:rsidRPr="008A7526">
        <w:rPr>
          <w:rFonts w:ascii="Arial" w:hAnsi="Arial" w:cs="Arial"/>
        </w:rPr>
        <w:t> </w:t>
      </w:r>
      <w:r w:rsidRPr="008A7526">
        <w:rPr>
          <w:rFonts w:ascii="Century Gothic" w:hAnsi="Century Gothic"/>
        </w:rPr>
        <w:t>where long-term, standardized SSN monitoring and data protocols are being implemented,</w:t>
      </w:r>
      <w:r w:rsidRPr="008A7526">
        <w:rPr>
          <w:rFonts w:ascii="Arial" w:hAnsi="Arial" w:cs="Arial"/>
        </w:rPr>
        <w:t> </w:t>
      </w:r>
      <w:r w:rsidRPr="008A7526">
        <w:rPr>
          <w:rFonts w:ascii="Century Gothic" w:hAnsi="Century Gothic"/>
        </w:rPr>
        <w:t>and instrumentation is installed and maintained to accomplish climate and biodiversity monitoring goals.</w:t>
      </w:r>
    </w:p>
    <w:p w14:paraId="4FBAE1DF" w14:textId="4043DF80" w:rsidR="00BB4C06" w:rsidRPr="00BB4C06" w:rsidRDefault="00E15DF2" w:rsidP="00BB4C06">
      <w:pPr>
        <w:pStyle w:val="paragraph"/>
        <w:spacing w:before="0" w:beforeAutospacing="0" w:after="0"/>
        <w:rPr>
          <w:rFonts w:ascii="Century Gothic" w:hAnsi="Century Gothic"/>
          <w:b/>
          <w:bCs/>
        </w:rPr>
      </w:pPr>
      <w:r w:rsidRPr="0092314A">
        <w:rPr>
          <w:rFonts w:ascii="Century Gothic" w:hAnsi="Century Gothic"/>
          <w:b/>
          <w:bCs/>
        </w:rPr>
        <w:t>California Department of Fish and Wildlife</w:t>
      </w:r>
      <w:r w:rsidR="00BB4C06" w:rsidRPr="0092314A">
        <w:rPr>
          <w:rFonts w:ascii="Century Gothic" w:hAnsi="Century Gothic"/>
          <w:b/>
          <w:bCs/>
        </w:rPr>
        <w:t xml:space="preserve"> -</w:t>
      </w:r>
      <w:r w:rsidR="00BB4C06">
        <w:rPr>
          <w:rFonts w:ascii="Century Gothic" w:hAnsi="Century Gothic"/>
        </w:rPr>
        <w:t xml:space="preserve"> </w:t>
      </w:r>
      <w:r w:rsidR="00BB4C06" w:rsidRPr="00BB4C06">
        <w:rPr>
          <w:rFonts w:ascii="Century Gothic" w:hAnsi="Century Gothic"/>
          <w:b/>
          <w:bCs/>
        </w:rPr>
        <w:t>Science: Climate and Biodiversity Monitoring</w:t>
      </w:r>
    </w:p>
    <w:p w14:paraId="2D68F402" w14:textId="78DEC824" w:rsidR="00E15DF2" w:rsidRDefault="00BB4C06" w:rsidP="00BB4C06">
      <w:pPr>
        <w:pStyle w:val="paragraph"/>
        <w:spacing w:before="0" w:beforeAutospacing="0" w:after="0"/>
        <w:rPr>
          <w:rFonts w:ascii="Century Gothic" w:hAnsi="Century Gothic"/>
          <w:b/>
          <w:bCs/>
        </w:rPr>
      </w:pPr>
      <w:bookmarkStart w:id="0" w:name="58334"/>
      <w:bookmarkEnd w:id="0"/>
      <w:r w:rsidRPr="00BB4C06">
        <w:rPr>
          <w:rFonts w:ascii="Century Gothic" w:hAnsi="Century Gothic"/>
          <w:b/>
          <w:bCs/>
        </w:rPr>
        <w:t>California Sentinel Sites for Nature</w:t>
      </w:r>
      <w:r w:rsidR="0092314A">
        <w:rPr>
          <w:rFonts w:ascii="Century Gothic" w:hAnsi="Century Gothic"/>
          <w:b/>
          <w:bCs/>
        </w:rPr>
        <w:t xml:space="preserve">: </w:t>
      </w:r>
      <w:hyperlink r:id="rId23" w:history="1">
        <w:r w:rsidR="0092314A" w:rsidRPr="002A20D3">
          <w:rPr>
            <w:rStyle w:val="Hyperlink"/>
            <w:rFonts w:ascii="Century Gothic" w:hAnsi="Century Gothic"/>
            <w:b/>
            <w:bCs/>
          </w:rPr>
          <w:t>https://wildlife.ca.gov/Science-Institute/Climate-Biodiversity-Monitoring</w:t>
        </w:r>
      </w:hyperlink>
      <w:r w:rsidR="0092314A">
        <w:rPr>
          <w:rFonts w:ascii="Century Gothic" w:hAnsi="Century Gothic"/>
          <w:b/>
          <w:bCs/>
        </w:rPr>
        <w:t xml:space="preserve"> </w:t>
      </w:r>
    </w:p>
    <w:p w14:paraId="36F33C8B" w14:textId="77777777" w:rsidR="0092314A" w:rsidRPr="0092314A" w:rsidRDefault="0092314A" w:rsidP="0092314A">
      <w:pPr>
        <w:pStyle w:val="paragraph"/>
        <w:spacing w:before="0" w:after="0"/>
        <w:rPr>
          <w:rFonts w:ascii="Century Gothic" w:hAnsi="Century Gothic"/>
        </w:rPr>
      </w:pPr>
      <w:r w:rsidRPr="0092314A">
        <w:rPr>
          <w:rFonts w:ascii="Century Gothic" w:hAnsi="Century Gothic"/>
        </w:rPr>
        <w:t>CDFW Sentinel Sites</w:t>
      </w:r>
    </w:p>
    <w:p w14:paraId="1955A20A" w14:textId="2FAF9ACC" w:rsidR="0092314A" w:rsidRPr="00D561B1" w:rsidRDefault="0092314A" w:rsidP="00D561B1">
      <w:pPr>
        <w:pStyle w:val="paragraph"/>
        <w:spacing w:after="0"/>
        <w:rPr>
          <w:rFonts w:ascii="Century Gothic" w:hAnsi="Century Gothic"/>
        </w:rPr>
      </w:pPr>
      <w:r w:rsidRPr="0092314A">
        <w:rPr>
          <w:rFonts w:ascii="Century Gothic" w:hAnsi="Century Gothic"/>
        </w:rPr>
        <w:t xml:space="preserve">The CDFW Science Institute, Lands, Wildlife Diversity, and Cannabis Programs have worked together to establish sentinel sites on select Wildlife Areas and Ecological Reserves across the state. These sites were chosen to reflect the wide range of climate </w:t>
      </w:r>
      <w:r w:rsidRPr="0092314A">
        <w:rPr>
          <w:rFonts w:ascii="Century Gothic" w:hAnsi="Century Gothic"/>
        </w:rPr>
        <w:lastRenderedPageBreak/>
        <w:t>conditions and ecosystem types in California (e.g., coastal, deserts, high-elevation mountain sites, valleys, foothills, etc.).</w:t>
      </w:r>
    </w:p>
    <w:p w14:paraId="6665C86C" w14:textId="58B43887" w:rsidR="00DF7DE7" w:rsidRDefault="00DF7DE7" w:rsidP="00DF7DE7">
      <w:pPr>
        <w:pStyle w:val="paragraph"/>
        <w:spacing w:before="0" w:beforeAutospacing="0" w:after="0"/>
        <w:textAlignment w:val="baseline"/>
        <w:rPr>
          <w:rFonts w:ascii="Century Gothic" w:hAnsi="Century Gothic" w:cs="Open Sans"/>
          <w:b/>
          <w:bCs/>
        </w:rPr>
      </w:pPr>
      <w:r w:rsidRPr="00DF7DE7">
        <w:rPr>
          <w:rFonts w:ascii="Century Gothic" w:hAnsi="Century Gothic" w:cs="Open Sans"/>
          <w:b/>
          <w:bCs/>
        </w:rPr>
        <w:t>Dr. Louise Conrad, Lead Scientist, Department of Water Resources</w:t>
      </w:r>
    </w:p>
    <w:p w14:paraId="363D122C" w14:textId="2B0E29E5" w:rsidR="00DF7DE7" w:rsidRDefault="00DF7DE7" w:rsidP="00DF7DE7">
      <w:pPr>
        <w:pStyle w:val="paragraph"/>
        <w:spacing w:before="0" w:beforeAutospacing="0" w:after="0"/>
        <w:textAlignment w:val="baseline"/>
        <w:rPr>
          <w:rFonts w:ascii="Century Gothic" w:hAnsi="Century Gothic" w:cs="Open Sans"/>
          <w:b/>
          <w:bCs/>
        </w:rPr>
      </w:pPr>
      <w:hyperlink r:id="rId24" w:history="1">
        <w:r w:rsidRPr="002A20D3">
          <w:rPr>
            <w:rStyle w:val="Hyperlink"/>
            <w:rFonts w:ascii="Century Gothic" w:hAnsi="Century Gothic" w:cs="Open Sans"/>
            <w:b/>
            <w:bCs/>
          </w:rPr>
          <w:t>https://water.ca.gov/</w:t>
        </w:r>
      </w:hyperlink>
      <w:r>
        <w:rPr>
          <w:rFonts w:ascii="Century Gothic" w:hAnsi="Century Gothic" w:cs="Open Sans"/>
          <w:b/>
          <w:bCs/>
        </w:rPr>
        <w:t xml:space="preserve"> </w:t>
      </w:r>
    </w:p>
    <w:p w14:paraId="65E9BB28" w14:textId="7C59B16E" w:rsidR="00DF7DE7" w:rsidRDefault="00DF7DE7" w:rsidP="00DF7DE7">
      <w:pPr>
        <w:pStyle w:val="paragraph"/>
        <w:spacing w:before="0" w:beforeAutospacing="0" w:after="0"/>
        <w:textAlignment w:val="baseline"/>
        <w:rPr>
          <w:rFonts w:ascii="Century Gothic" w:hAnsi="Century Gothic" w:cs="Open Sans"/>
          <w:b/>
          <w:bCs/>
        </w:rPr>
      </w:pPr>
      <w:r>
        <w:rPr>
          <w:rFonts w:ascii="Century Gothic" w:hAnsi="Century Gothic" w:cs="Open Sans"/>
          <w:b/>
          <w:bCs/>
        </w:rPr>
        <w:t xml:space="preserve">Bio: </w:t>
      </w:r>
      <w:hyperlink r:id="rId25" w:history="1">
        <w:r w:rsidRPr="002A20D3">
          <w:rPr>
            <w:rStyle w:val="Hyperlink"/>
            <w:rFonts w:ascii="Century Gothic" w:hAnsi="Century Gothic" w:cs="Open Sans"/>
            <w:b/>
            <w:bCs/>
          </w:rPr>
          <w:t>https://water.ca.gov/About/Executive-Team</w:t>
        </w:r>
      </w:hyperlink>
      <w:r>
        <w:rPr>
          <w:rFonts w:ascii="Century Gothic" w:hAnsi="Century Gothic" w:cs="Open Sans"/>
          <w:b/>
          <w:bCs/>
        </w:rPr>
        <w:t xml:space="preserve"> </w:t>
      </w:r>
    </w:p>
    <w:p w14:paraId="56443160" w14:textId="04199EB2" w:rsidR="00DF7DE7" w:rsidRPr="00DF7DE7" w:rsidRDefault="00DF7DE7" w:rsidP="00DF7DE7">
      <w:pPr>
        <w:pStyle w:val="paragraph"/>
        <w:spacing w:before="0" w:beforeAutospacing="0" w:after="0"/>
        <w:textAlignment w:val="baseline"/>
        <w:rPr>
          <w:rFonts w:ascii="Century Gothic" w:hAnsi="Century Gothic" w:cs="Open Sans"/>
          <w:b/>
          <w:bCs/>
        </w:rPr>
      </w:pPr>
      <w:r w:rsidRPr="00DF7DE7">
        <w:rPr>
          <w:rFonts w:ascii="Century Gothic" w:hAnsi="Century Gothic" w:cs="Open Sans"/>
        </w:rPr>
        <w:t>Louise Conrad joined DWR as its Lead Scientist in July 2022. The Lead Scientist position provides science leadership for the agency by ensuring and advancing best practices and capacity for conducting science, by tracking and prioritizing scientific initiatives and direction, and by providing science-related policy guidance to the DWR Directorate.</w:t>
      </w:r>
    </w:p>
    <w:p w14:paraId="21A3E38B" w14:textId="52BDD9B4" w:rsidR="00DF7DE7" w:rsidRPr="00DF7DE7" w:rsidRDefault="00DF7DE7" w:rsidP="00DF7DE7">
      <w:pPr>
        <w:pStyle w:val="paragraph"/>
        <w:spacing w:before="0" w:beforeAutospacing="0" w:after="0"/>
        <w:textAlignment w:val="baseline"/>
        <w:rPr>
          <w:rFonts w:ascii="Century Gothic" w:hAnsi="Century Gothic" w:cs="Open Sans"/>
        </w:rPr>
      </w:pPr>
      <w:r w:rsidRPr="00DF7DE7">
        <w:rPr>
          <w:rFonts w:ascii="Century Gothic" w:hAnsi="Century Gothic" w:cs="Open Sans"/>
        </w:rPr>
        <w:t>Prior to serving as the Lead Scientist, Conrad was the Deputy Executive Officer for Science at the Delta Stewardship Council, where she focused on science funding processes, science communication, and coordination of scientific initiatives to inform decision-making for Sacramento-San Joaquin Delta. She worked for DWR from 2010 to 2019 within the Division of Integrated Science and Engineering where she conducted research in floodplain ecology, impacts of drought on the Delta ecosystem, control of invasive aquatic weeds, and worked closely with the Interagency Ecological Program to advance synthesis of long-term environmental monitoring datasets. Prior to working in the Delta system, Conrad worked for the Pacific States Marine Fisheries Commission in the Russian River watershed of California, co-managing a captive broodstock and reintroduction program for endangered coho salmon.</w:t>
      </w:r>
    </w:p>
    <w:p w14:paraId="0EB75269" w14:textId="5855B38B" w:rsidR="00DF7DE7" w:rsidRPr="00DF7DE7" w:rsidRDefault="00DF7DE7" w:rsidP="00DF7DE7">
      <w:pPr>
        <w:pStyle w:val="paragraph"/>
        <w:spacing w:before="0" w:beforeAutospacing="0" w:after="0"/>
        <w:textAlignment w:val="baseline"/>
        <w:rPr>
          <w:rFonts w:ascii="Century Gothic" w:hAnsi="Century Gothic" w:cs="Open Sans"/>
        </w:rPr>
      </w:pPr>
      <w:r w:rsidRPr="00DF7DE7">
        <w:rPr>
          <w:rFonts w:ascii="Century Gothic" w:hAnsi="Century Gothic" w:cs="Open Sans"/>
        </w:rPr>
        <w:t>Conrad is a fisheries biologist by training and earned her Ph.D. in Animal Behavior from the University of California, Davis in 2008.</w:t>
      </w:r>
    </w:p>
    <w:p w14:paraId="63E656F1" w14:textId="7627B628" w:rsidR="003A2981" w:rsidRPr="0097456D" w:rsidRDefault="00DF7DE7" w:rsidP="006B0B91">
      <w:pPr>
        <w:rPr>
          <w:rFonts w:ascii="Century Gothic" w:hAnsi="Century Gothic"/>
          <w:b/>
          <w:bCs/>
        </w:rPr>
      </w:pPr>
      <w:r w:rsidRPr="00DF7DE7">
        <w:rPr>
          <w:rFonts w:ascii="Century Gothic" w:hAnsi="Century Gothic"/>
          <w:b/>
          <w:bCs/>
        </w:rPr>
        <w:t>Department of Water Resources</w:t>
      </w:r>
    </w:p>
    <w:p w14:paraId="240602DB" w14:textId="677CDA53" w:rsidR="00F65B76" w:rsidRPr="00F65B76" w:rsidRDefault="00F65B76" w:rsidP="00F65B76">
      <w:pPr>
        <w:rPr>
          <w:rFonts w:ascii="Century Gothic" w:hAnsi="Century Gothic"/>
        </w:rPr>
      </w:pPr>
      <w:r w:rsidRPr="00F65B76">
        <w:rPr>
          <w:rFonts w:ascii="Century Gothic" w:hAnsi="Century Gothic"/>
        </w:rPr>
        <w:t>California Water Watch</w:t>
      </w:r>
      <w:r>
        <w:rPr>
          <w:rFonts w:ascii="Century Gothic" w:hAnsi="Century Gothic"/>
        </w:rPr>
        <w:t>:</w:t>
      </w:r>
      <w:r w:rsidRPr="00F65B76">
        <w:rPr>
          <w:rFonts w:ascii="Century Gothic" w:hAnsi="Century Gothic"/>
        </w:rPr>
        <w:t xml:space="preserve"> </w:t>
      </w:r>
      <w:hyperlink r:id="rId26" w:history="1">
        <w:r w:rsidRPr="002A20D3">
          <w:rPr>
            <w:rStyle w:val="Hyperlink"/>
            <w:rFonts w:ascii="Century Gothic" w:hAnsi="Century Gothic"/>
          </w:rPr>
          <w:t>https://cww.water.ca.gov/forecast</w:t>
        </w:r>
      </w:hyperlink>
      <w:r>
        <w:rPr>
          <w:rFonts w:ascii="Century Gothic" w:hAnsi="Century Gothic"/>
        </w:rPr>
        <w:t xml:space="preserve"> </w:t>
      </w:r>
    </w:p>
    <w:p w14:paraId="7430864D" w14:textId="375DD6CF" w:rsidR="00F65B76" w:rsidRDefault="00F65B76" w:rsidP="00F65B76">
      <w:pPr>
        <w:rPr>
          <w:rFonts w:ascii="Century Gothic" w:hAnsi="Century Gothic"/>
        </w:rPr>
      </w:pPr>
      <w:r w:rsidRPr="00F65B76">
        <w:rPr>
          <w:rFonts w:ascii="Century Gothic" w:hAnsi="Century Gothic"/>
        </w:rPr>
        <w:t>Water Shortage Vulnerability Tool</w:t>
      </w:r>
      <w:r>
        <w:rPr>
          <w:rFonts w:ascii="Century Gothic" w:hAnsi="Century Gothic"/>
        </w:rPr>
        <w:t xml:space="preserve">: </w:t>
      </w:r>
      <w:hyperlink r:id="rId27" w:history="1">
        <w:r w:rsidRPr="002A20D3">
          <w:rPr>
            <w:rStyle w:val="Hyperlink"/>
            <w:rFonts w:ascii="Century Gothic" w:hAnsi="Century Gothic"/>
          </w:rPr>
          <w:t>https://experience.arcgis.com/experience/ae1b4e3e41004f07b4901a7a3fa50637/page/Overview?org=DWR</w:t>
        </w:r>
      </w:hyperlink>
      <w:r>
        <w:rPr>
          <w:rFonts w:ascii="Century Gothic" w:hAnsi="Century Gothic"/>
        </w:rPr>
        <w:t xml:space="preserve"> </w:t>
      </w:r>
    </w:p>
    <w:p w14:paraId="5190755C" w14:textId="2DF32EAD" w:rsidR="00020ECE" w:rsidRPr="00F65B76" w:rsidRDefault="00020ECE" w:rsidP="00F65B76">
      <w:pPr>
        <w:rPr>
          <w:rFonts w:ascii="Century Gothic" w:hAnsi="Century Gothic"/>
        </w:rPr>
      </w:pPr>
      <w:r w:rsidRPr="004E7070">
        <w:rPr>
          <w:rFonts w:ascii="Century Gothic" w:hAnsi="Century Gothic"/>
        </w:rPr>
        <w:t xml:space="preserve">New Watershed Studies Highlight How the San Joaquin Basin Can Turn Floods into Opportunities: </w:t>
      </w:r>
      <w:hyperlink r:id="rId28" w:history="1">
        <w:r w:rsidRPr="004E7070">
          <w:rPr>
            <w:rStyle w:val="Hyperlink"/>
            <w:rFonts w:ascii="Century Gothic" w:hAnsi="Century Gothic"/>
          </w:rPr>
          <w:t>https://water.ca.gov/News/News-Releases/2025/Dec-25/New-Watershed-Studies-Highlight-How-the-San-Joaquin</w:t>
        </w:r>
      </w:hyperlink>
    </w:p>
    <w:p w14:paraId="1D07A0B4" w14:textId="1DF141A0" w:rsidR="00CC2F02" w:rsidRDefault="00F65B76" w:rsidP="00DA765A">
      <w:pPr>
        <w:rPr>
          <w:rFonts w:ascii="Century Gothic" w:hAnsi="Century Gothic"/>
        </w:rPr>
      </w:pPr>
      <w:r w:rsidRPr="00F65B76">
        <w:rPr>
          <w:rFonts w:ascii="Century Gothic" w:hAnsi="Century Gothic"/>
        </w:rPr>
        <w:t>DWR Partnerships in the Yolo Bypass-Cache Slough Region</w:t>
      </w:r>
      <w:r w:rsidR="007758A6">
        <w:rPr>
          <w:rFonts w:ascii="Century Gothic" w:hAnsi="Century Gothic"/>
        </w:rPr>
        <w:t xml:space="preserve">: </w:t>
      </w:r>
      <w:hyperlink r:id="rId29" w:history="1">
        <w:r w:rsidR="007758A6" w:rsidRPr="002A20D3">
          <w:rPr>
            <w:rStyle w:val="Hyperlink"/>
            <w:rFonts w:ascii="Century Gothic" w:hAnsi="Century Gothic"/>
          </w:rPr>
          <w:t>https://storymaps.arcgis.com/stories/adbd96e04949462691aabbab9c668204</w:t>
        </w:r>
      </w:hyperlink>
      <w:r w:rsidR="007758A6">
        <w:rPr>
          <w:rFonts w:ascii="Century Gothic" w:hAnsi="Century Gothic"/>
        </w:rPr>
        <w:t xml:space="preserve"> </w:t>
      </w:r>
    </w:p>
    <w:p w14:paraId="3CC7CB57" w14:textId="0BAD93B1" w:rsidR="007758A6" w:rsidRPr="00DF7DE7" w:rsidRDefault="007758A6" w:rsidP="007758A6">
      <w:pPr>
        <w:spacing w:after="0"/>
        <w:rPr>
          <w:rFonts w:ascii="Century Gothic" w:hAnsi="Century Gothic"/>
        </w:rPr>
      </w:pPr>
      <w:r w:rsidRPr="00DF7DE7">
        <w:rPr>
          <w:rFonts w:ascii="Century Gothic" w:hAnsi="Century Gothic"/>
        </w:rPr>
        <w:t>Water Resources Science Symposium</w:t>
      </w:r>
    </w:p>
    <w:p w14:paraId="57D097A7" w14:textId="77777777" w:rsidR="007758A6" w:rsidRDefault="007758A6" w:rsidP="007758A6">
      <w:pPr>
        <w:rPr>
          <w:rFonts w:ascii="Century Gothic" w:hAnsi="Century Gothic"/>
        </w:rPr>
      </w:pPr>
      <w:hyperlink r:id="rId30" w:history="1">
        <w:r w:rsidRPr="00DF7DE7">
          <w:rPr>
            <w:rStyle w:val="Hyperlink"/>
            <w:rFonts w:ascii="Century Gothic" w:hAnsi="Century Gothic"/>
          </w:rPr>
          <w:t>https://water.ca.gov/News/Events/2025/Sep-25/Water-Resources-Science-Symposium</w:t>
        </w:r>
      </w:hyperlink>
      <w:r w:rsidRPr="00DF7DE7">
        <w:rPr>
          <w:rFonts w:ascii="Century Gothic" w:hAnsi="Century Gothic"/>
        </w:rPr>
        <w:t xml:space="preserve"> </w:t>
      </w:r>
    </w:p>
    <w:p w14:paraId="17CAC501" w14:textId="327926EB" w:rsidR="00F65B76" w:rsidRPr="00DF7DE7" w:rsidRDefault="00B02EFD">
      <w:pPr>
        <w:rPr>
          <w:rFonts w:ascii="Century Gothic" w:hAnsi="Century Gothic"/>
        </w:rPr>
      </w:pPr>
      <w:r w:rsidRPr="00B02EFD">
        <w:rPr>
          <w:rFonts w:ascii="Century Gothic" w:hAnsi="Century Gothic"/>
        </w:rPr>
        <w:lastRenderedPageBreak/>
        <w:t>DWR Environmental DNA Strategy</w:t>
      </w:r>
      <w:r>
        <w:rPr>
          <w:rFonts w:ascii="Century Gothic" w:hAnsi="Century Gothic"/>
        </w:rPr>
        <w:t xml:space="preserve">: </w:t>
      </w:r>
      <w:hyperlink r:id="rId31" w:history="1">
        <w:r w:rsidR="00926172" w:rsidRPr="002A20D3">
          <w:rPr>
            <w:rStyle w:val="Hyperlink"/>
            <w:rFonts w:ascii="Century Gothic" w:hAnsi="Century Gothic"/>
          </w:rPr>
          <w:t>https://water.ca.gov/-/media/DWR-Website/Web-Pages/What-We-Do/Science/Files/eDNA_Strategy.pdf</w:t>
        </w:r>
      </w:hyperlink>
      <w:r>
        <w:rPr>
          <w:rFonts w:ascii="Century Gothic" w:hAnsi="Century Gothic"/>
        </w:rPr>
        <w:t xml:space="preserve"> </w:t>
      </w:r>
    </w:p>
    <w:sectPr w:rsidR="00F65B76" w:rsidRPr="00DF7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E121B"/>
    <w:multiLevelType w:val="hybridMultilevel"/>
    <w:tmpl w:val="49187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736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F7"/>
    <w:rsid w:val="00020ECE"/>
    <w:rsid w:val="0010551D"/>
    <w:rsid w:val="00245D97"/>
    <w:rsid w:val="002D117F"/>
    <w:rsid w:val="002E4730"/>
    <w:rsid w:val="0031144D"/>
    <w:rsid w:val="003441D9"/>
    <w:rsid w:val="003816F1"/>
    <w:rsid w:val="003A2981"/>
    <w:rsid w:val="00455BC6"/>
    <w:rsid w:val="004736C3"/>
    <w:rsid w:val="004E7070"/>
    <w:rsid w:val="005B3AAF"/>
    <w:rsid w:val="005D11A6"/>
    <w:rsid w:val="006371CD"/>
    <w:rsid w:val="006413D7"/>
    <w:rsid w:val="006573E4"/>
    <w:rsid w:val="00684991"/>
    <w:rsid w:val="006B0B91"/>
    <w:rsid w:val="006B3FD2"/>
    <w:rsid w:val="006D4EAB"/>
    <w:rsid w:val="007521F7"/>
    <w:rsid w:val="007758A6"/>
    <w:rsid w:val="008A7526"/>
    <w:rsid w:val="008C3DBF"/>
    <w:rsid w:val="008E0E56"/>
    <w:rsid w:val="0092314A"/>
    <w:rsid w:val="00926172"/>
    <w:rsid w:val="0097456D"/>
    <w:rsid w:val="009B0964"/>
    <w:rsid w:val="009B5954"/>
    <w:rsid w:val="009D7271"/>
    <w:rsid w:val="00A350BF"/>
    <w:rsid w:val="00AE5E84"/>
    <w:rsid w:val="00B02EFD"/>
    <w:rsid w:val="00B331AA"/>
    <w:rsid w:val="00B912D7"/>
    <w:rsid w:val="00BB4C06"/>
    <w:rsid w:val="00BE64EE"/>
    <w:rsid w:val="00C41D22"/>
    <w:rsid w:val="00CC2F02"/>
    <w:rsid w:val="00CD1E0A"/>
    <w:rsid w:val="00CE61CA"/>
    <w:rsid w:val="00D561B1"/>
    <w:rsid w:val="00DA765A"/>
    <w:rsid w:val="00DF7DE7"/>
    <w:rsid w:val="00E15DF2"/>
    <w:rsid w:val="00E84C25"/>
    <w:rsid w:val="00EA69D3"/>
    <w:rsid w:val="00F65B76"/>
    <w:rsid w:val="00FB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81B7"/>
  <w15:chartTrackingRefBased/>
  <w15:docId w15:val="{9BBF8047-3FE8-4A4B-92AB-D9AC534F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1F7"/>
    <w:rPr>
      <w:rFonts w:eastAsiaTheme="majorEastAsia" w:cstheme="majorBidi"/>
      <w:color w:val="272727" w:themeColor="text1" w:themeTint="D8"/>
    </w:rPr>
  </w:style>
  <w:style w:type="paragraph" w:styleId="Title">
    <w:name w:val="Title"/>
    <w:basedOn w:val="Normal"/>
    <w:next w:val="Normal"/>
    <w:link w:val="TitleChar"/>
    <w:uiPriority w:val="10"/>
    <w:qFormat/>
    <w:rsid w:val="00752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1F7"/>
    <w:pPr>
      <w:spacing w:before="160"/>
      <w:jc w:val="center"/>
    </w:pPr>
    <w:rPr>
      <w:i/>
      <w:iCs/>
      <w:color w:val="404040" w:themeColor="text1" w:themeTint="BF"/>
    </w:rPr>
  </w:style>
  <w:style w:type="character" w:customStyle="1" w:styleId="QuoteChar">
    <w:name w:val="Quote Char"/>
    <w:basedOn w:val="DefaultParagraphFont"/>
    <w:link w:val="Quote"/>
    <w:uiPriority w:val="29"/>
    <w:rsid w:val="007521F7"/>
    <w:rPr>
      <w:i/>
      <w:iCs/>
      <w:color w:val="404040" w:themeColor="text1" w:themeTint="BF"/>
    </w:rPr>
  </w:style>
  <w:style w:type="paragraph" w:styleId="ListParagraph">
    <w:name w:val="List Paragraph"/>
    <w:basedOn w:val="Normal"/>
    <w:uiPriority w:val="34"/>
    <w:qFormat/>
    <w:rsid w:val="007521F7"/>
    <w:pPr>
      <w:ind w:left="720"/>
      <w:contextualSpacing/>
    </w:pPr>
  </w:style>
  <w:style w:type="character" w:styleId="IntenseEmphasis">
    <w:name w:val="Intense Emphasis"/>
    <w:basedOn w:val="DefaultParagraphFont"/>
    <w:uiPriority w:val="21"/>
    <w:qFormat/>
    <w:rsid w:val="007521F7"/>
    <w:rPr>
      <w:i/>
      <w:iCs/>
      <w:color w:val="2F5496" w:themeColor="accent1" w:themeShade="BF"/>
    </w:rPr>
  </w:style>
  <w:style w:type="paragraph" w:styleId="IntenseQuote">
    <w:name w:val="Intense Quote"/>
    <w:basedOn w:val="Normal"/>
    <w:next w:val="Normal"/>
    <w:link w:val="IntenseQuoteChar"/>
    <w:uiPriority w:val="30"/>
    <w:qFormat/>
    <w:rsid w:val="00752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1F7"/>
    <w:rPr>
      <w:i/>
      <w:iCs/>
      <w:color w:val="2F5496" w:themeColor="accent1" w:themeShade="BF"/>
    </w:rPr>
  </w:style>
  <w:style w:type="character" w:styleId="IntenseReference">
    <w:name w:val="Intense Reference"/>
    <w:basedOn w:val="DefaultParagraphFont"/>
    <w:uiPriority w:val="32"/>
    <w:qFormat/>
    <w:rsid w:val="007521F7"/>
    <w:rPr>
      <w:b/>
      <w:bCs/>
      <w:smallCaps/>
      <w:color w:val="2F5496" w:themeColor="accent1" w:themeShade="BF"/>
      <w:spacing w:val="5"/>
    </w:rPr>
  </w:style>
  <w:style w:type="character" w:styleId="Hyperlink">
    <w:name w:val="Hyperlink"/>
    <w:basedOn w:val="DefaultParagraphFont"/>
    <w:uiPriority w:val="99"/>
    <w:unhideWhenUsed/>
    <w:rsid w:val="007521F7"/>
    <w:rPr>
      <w:color w:val="0563C1" w:themeColor="hyperlink"/>
      <w:u w:val="single"/>
    </w:rPr>
  </w:style>
  <w:style w:type="character" w:styleId="UnresolvedMention">
    <w:name w:val="Unresolved Mention"/>
    <w:basedOn w:val="DefaultParagraphFont"/>
    <w:uiPriority w:val="99"/>
    <w:semiHidden/>
    <w:unhideWhenUsed/>
    <w:rsid w:val="007521F7"/>
    <w:rPr>
      <w:color w:val="605E5C"/>
      <w:shd w:val="clear" w:color="auto" w:fill="E1DFDD"/>
    </w:rPr>
  </w:style>
  <w:style w:type="paragraph" w:customStyle="1" w:styleId="paragraph">
    <w:name w:val="paragraph"/>
    <w:basedOn w:val="Normal"/>
    <w:rsid w:val="00DF7DE7"/>
    <w:pPr>
      <w:spacing w:before="100" w:beforeAutospacing="1" w:after="100" w:afterAutospacing="1" w:line="240" w:lineRule="auto"/>
    </w:pPr>
    <w:rPr>
      <w:rFonts w:ascii="Calibri" w:eastAsia="Times New Roman"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Andrew-Jones-17" TargetMode="External"/><Relationship Id="rId18" Type="http://schemas.openxmlformats.org/officeDocument/2006/relationships/hyperlink" Target="https://www.moore.org/" TargetMode="External"/><Relationship Id="rId26" Type="http://schemas.openxmlformats.org/officeDocument/2006/relationships/hyperlink" Target="https://cww.water.ca.gov/forecast" TargetMode="External"/><Relationship Id="rId3" Type="http://schemas.openxmlformats.org/officeDocument/2006/relationships/customXml" Target="../customXml/item3.xml"/><Relationship Id="rId21" Type="http://schemas.openxmlformats.org/officeDocument/2006/relationships/hyperlink" Target="https://www.californianature.ca.gov/" TargetMode="External"/><Relationship Id="rId7" Type="http://schemas.openxmlformats.org/officeDocument/2006/relationships/webSettings" Target="webSettings.xml"/><Relationship Id="rId12" Type="http://schemas.openxmlformats.org/officeDocument/2006/relationships/hyperlink" Target="https://erg.berkeley.edu/people/andrew-d-jones/" TargetMode="External"/><Relationship Id="rId17" Type="http://schemas.openxmlformats.org/officeDocument/2006/relationships/hyperlink" Target="https://ccst.us/scientists-and-policy-experts-cut-across-sectors-toward-successful-partnerships-at-science-day-2025/" TargetMode="External"/><Relationship Id="rId25" Type="http://schemas.openxmlformats.org/officeDocument/2006/relationships/hyperlink" Target="https://water.ca.gov/About/Executive-Tea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cst.us/reports/ccst-annual-report-2024-25/" TargetMode="External"/><Relationship Id="rId20" Type="http://schemas.openxmlformats.org/officeDocument/2006/relationships/hyperlink" Target="https://cabiodiversitynetwork.org/" TargetMode="External"/><Relationship Id="rId29" Type="http://schemas.openxmlformats.org/officeDocument/2006/relationships/hyperlink" Target="https://storymaps.arcgis.com/stories/adbd96e04949462691aabbab9c66820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st.us/wp-content/uploads/Natural-Resources-Science-Advisor.pdf" TargetMode="External"/><Relationship Id="rId24" Type="http://schemas.openxmlformats.org/officeDocument/2006/relationships/hyperlink" Target="https://water.ca.go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cst.us/people/staff/julianne-mccall-2/" TargetMode="External"/><Relationship Id="rId23" Type="http://schemas.openxmlformats.org/officeDocument/2006/relationships/hyperlink" Target="https://wildlife.ca.gov/Science-Institute/Climate-Biodiversity-Monitoring" TargetMode="External"/><Relationship Id="rId28" Type="http://schemas.openxmlformats.org/officeDocument/2006/relationships/hyperlink" Target="https://water.ca.gov/News/News-Releases/2025/Dec-25/New-Watershed-Studies-Highlight-How-the-San-Joaquin" TargetMode="External"/><Relationship Id="rId10" Type="http://schemas.openxmlformats.org/officeDocument/2006/relationships/hyperlink" Target="https://lci.ca.gov/climate/icarp/climate-assessment/" TargetMode="External"/><Relationship Id="rId19" Type="http://schemas.openxmlformats.org/officeDocument/2006/relationships/hyperlink" Target="https://ucnrs.org/steve-monfort-is-the-new-executive-director-of-the-uc-natural-reserve-system/" TargetMode="External"/><Relationship Id="rId31" Type="http://schemas.openxmlformats.org/officeDocument/2006/relationships/hyperlink" Target="https://water.ca.gov/-/media/DWR-Website/Web-Pages/What-We-Do/Science/Files/eDNA_Strategy.pdf" TargetMode="Externa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ccst.us/" TargetMode="External"/><Relationship Id="rId22" Type="http://schemas.openxmlformats.org/officeDocument/2006/relationships/hyperlink" Target="https://cassn.org/" TargetMode="External"/><Relationship Id="rId27" Type="http://schemas.openxmlformats.org/officeDocument/2006/relationships/hyperlink" Target="https://experience.arcgis.com/experience/ae1b4e3e41004f07b4901a7a3fa50637/page/Overview?org=DWR" TargetMode="External"/><Relationship Id="rId30" Type="http://schemas.openxmlformats.org/officeDocument/2006/relationships/hyperlink" Target="https://water.ca.gov/News/Events/2025/Sep-25/Water-Resources-Science-Symposium" TargetMode="External"/><Relationship Id="rId8" Type="http://schemas.openxmlformats.org/officeDocument/2006/relationships/hyperlink" Target="https://resources.ca.gov/About-Us/Secretary-Speaker-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00dfd5826d4a5e42f653948da4350a47">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ecb9478d8f3e6d8e8c6e0dd27cc92432"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09538-0F37-4F05-8875-477B2D5299BE}">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2.xml><?xml version="1.0" encoding="utf-8"?>
<ds:datastoreItem xmlns:ds="http://schemas.openxmlformats.org/officeDocument/2006/customXml" ds:itemID="{31528CCD-71E5-45BC-AE36-B1A3551D310F}">
  <ds:schemaRefs>
    <ds:schemaRef ds:uri="http://schemas.microsoft.com/sharepoint/v3/contenttype/forms"/>
  </ds:schemaRefs>
</ds:datastoreItem>
</file>

<file path=customXml/itemProps3.xml><?xml version="1.0" encoding="utf-8"?>
<ds:datastoreItem xmlns:ds="http://schemas.openxmlformats.org/officeDocument/2006/customXml" ds:itemID="{2D25FA5B-1368-4205-8394-00719F6C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43</cp:revision>
  <dcterms:created xsi:type="dcterms:W3CDTF">2025-12-03T22:51:00Z</dcterms:created>
  <dcterms:modified xsi:type="dcterms:W3CDTF">2025-12-04T21:29:00Z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